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1DC49" w14:textId="77777777" w:rsidR="00272992" w:rsidRDefault="00000000">
      <w:pPr>
        <w:widowControl/>
        <w:adjustRightInd w:val="0"/>
        <w:snapToGrid w:val="0"/>
        <w:jc w:val="center"/>
        <w:rPr>
          <w:rFonts w:ascii="微软雅黑" w:eastAsia="微软雅黑" w:hAnsi="微软雅黑" w:cs="微软雅黑"/>
          <w:color w:val="013298"/>
          <w:kern w:val="0"/>
          <w:szCs w:val="21"/>
        </w:rPr>
      </w:pPr>
      <w:r>
        <w:rPr>
          <w:rFonts w:ascii="微软雅黑" w:eastAsia="微软雅黑" w:hAnsi="微软雅黑" w:cs="微软雅黑" w:hint="eastAsia"/>
          <w:b/>
          <w:color w:val="013298"/>
          <w:kern w:val="0"/>
          <w:szCs w:val="21"/>
        </w:rPr>
        <w:t xml:space="preserve">何继新 </w:t>
      </w:r>
      <w:r>
        <w:rPr>
          <w:rFonts w:ascii="微软雅黑" w:eastAsia="微软雅黑" w:hAnsi="微软雅黑" w:cs="微软雅黑" w:hint="eastAsia"/>
          <w:color w:val="013298"/>
          <w:kern w:val="0"/>
          <w:szCs w:val="21"/>
        </w:rPr>
        <w:t>硕士研究生导师 个人资料</w:t>
      </w:r>
    </w:p>
    <w:tbl>
      <w:tblPr>
        <w:tblW w:w="9428" w:type="dxa"/>
        <w:jc w:val="center"/>
        <w:tblCellSpacing w:w="0" w:type="dxa"/>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2076"/>
        <w:gridCol w:w="5191"/>
        <w:gridCol w:w="2161"/>
      </w:tblGrid>
      <w:tr w:rsidR="00272992" w14:paraId="053D1D8F" w14:textId="77777777">
        <w:trPr>
          <w:tblCellSpacing w:w="0" w:type="dxa"/>
          <w:jc w:val="center"/>
        </w:trPr>
        <w:tc>
          <w:tcPr>
            <w:tcW w:w="2076" w:type="dxa"/>
            <w:tcBorders>
              <w:top w:val="single" w:sz="12" w:space="0" w:color="0033CC"/>
            </w:tcBorders>
            <w:shd w:val="clear" w:color="auto" w:fill="FFFFFF"/>
            <w:vAlign w:val="center"/>
          </w:tcPr>
          <w:p w14:paraId="69BC9F81"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姓名（中文/汉语拼音）</w:t>
            </w:r>
          </w:p>
        </w:tc>
        <w:tc>
          <w:tcPr>
            <w:tcW w:w="5191" w:type="dxa"/>
            <w:tcBorders>
              <w:top w:val="single" w:sz="12" w:space="0" w:color="0033CC"/>
            </w:tcBorders>
            <w:shd w:val="clear" w:color="auto" w:fill="FFFFFF"/>
            <w:vAlign w:val="center"/>
          </w:tcPr>
          <w:p w14:paraId="0440008B"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何继新 /</w:t>
            </w:r>
            <w:r w:rsidRPr="0057461D">
              <w:rPr>
                <w:rFonts w:ascii="微软雅黑" w:eastAsia="微软雅黑" w:hAnsi="微软雅黑" w:cs="微软雅黑"/>
                <w:color w:val="013298"/>
                <w:kern w:val="0"/>
                <w:sz w:val="15"/>
                <w:szCs w:val="15"/>
              </w:rPr>
              <w:t xml:space="preserve">HE </w:t>
            </w:r>
            <w:proofErr w:type="spellStart"/>
            <w:r w:rsidRPr="0057461D">
              <w:rPr>
                <w:rFonts w:ascii="微软雅黑" w:eastAsia="微软雅黑" w:hAnsi="微软雅黑" w:cs="微软雅黑"/>
                <w:color w:val="013298"/>
                <w:kern w:val="0"/>
                <w:sz w:val="15"/>
                <w:szCs w:val="15"/>
              </w:rPr>
              <w:t>J</w:t>
            </w:r>
            <w:r w:rsidRPr="0057461D">
              <w:rPr>
                <w:rFonts w:ascii="微软雅黑" w:eastAsia="微软雅黑" w:hAnsi="微软雅黑" w:cs="微软雅黑" w:hint="eastAsia"/>
                <w:color w:val="013298"/>
                <w:kern w:val="0"/>
                <w:sz w:val="15"/>
                <w:szCs w:val="15"/>
              </w:rPr>
              <w:t>inxin</w:t>
            </w:r>
            <w:proofErr w:type="spellEnd"/>
          </w:p>
        </w:tc>
        <w:tc>
          <w:tcPr>
            <w:tcW w:w="2161" w:type="dxa"/>
            <w:vMerge w:val="restart"/>
            <w:tcBorders>
              <w:top w:val="single" w:sz="12" w:space="0" w:color="0033CC"/>
            </w:tcBorders>
            <w:shd w:val="clear" w:color="auto" w:fill="FFFFFF"/>
            <w:vAlign w:val="center"/>
          </w:tcPr>
          <w:p w14:paraId="26617E75" w14:textId="77777777" w:rsidR="00272992" w:rsidRDefault="00000000">
            <w:pPr>
              <w:rPr>
                <w:rFonts w:ascii="微软雅黑" w:eastAsia="微软雅黑" w:hAnsi="微软雅黑" w:cs="微软雅黑"/>
                <w:color w:val="013298"/>
                <w:sz w:val="15"/>
                <w:szCs w:val="15"/>
              </w:rPr>
            </w:pPr>
            <w:r>
              <w:rPr>
                <w:rFonts w:ascii="微软雅黑" w:eastAsia="微软雅黑" w:hAnsi="微软雅黑" w:cs="微软雅黑"/>
                <w:noProof/>
                <w:color w:val="013298"/>
                <w:sz w:val="15"/>
                <w:szCs w:val="15"/>
              </w:rPr>
              <w:drawing>
                <wp:inline distT="0" distB="0" distL="0" distR="0" wp14:anchorId="6566FCA5" wp14:editId="3AF74253">
                  <wp:extent cx="1153795" cy="1059815"/>
                  <wp:effectExtent l="0" t="0" r="0" b="0"/>
                  <wp:docPr id="2" name="图片 2" descr="D:\照片\何继新工作照片\标准采用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照片\何继新工作照片\标准采用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55500" cy="1061375"/>
                          </a:xfrm>
                          <a:prstGeom prst="rect">
                            <a:avLst/>
                          </a:prstGeom>
                          <a:noFill/>
                          <a:ln>
                            <a:noFill/>
                          </a:ln>
                        </pic:spPr>
                      </pic:pic>
                    </a:graphicData>
                  </a:graphic>
                </wp:inline>
              </w:drawing>
            </w:r>
          </w:p>
        </w:tc>
      </w:tr>
      <w:tr w:rsidR="00272992" w14:paraId="3F048168" w14:textId="77777777">
        <w:trPr>
          <w:tblCellSpacing w:w="0" w:type="dxa"/>
          <w:jc w:val="center"/>
        </w:trPr>
        <w:tc>
          <w:tcPr>
            <w:tcW w:w="2076" w:type="dxa"/>
            <w:shd w:val="clear" w:color="auto" w:fill="FFFFFF"/>
            <w:vAlign w:val="center"/>
          </w:tcPr>
          <w:p w14:paraId="14A39C44"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职称</w:t>
            </w:r>
          </w:p>
        </w:tc>
        <w:tc>
          <w:tcPr>
            <w:tcW w:w="5191" w:type="dxa"/>
            <w:shd w:val="clear" w:color="auto" w:fill="FFFFFF"/>
            <w:vAlign w:val="center"/>
          </w:tcPr>
          <w:p w14:paraId="63AEA1B6"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教授</w:t>
            </w:r>
          </w:p>
        </w:tc>
        <w:tc>
          <w:tcPr>
            <w:tcW w:w="2161" w:type="dxa"/>
            <w:vMerge/>
            <w:shd w:val="clear" w:color="auto" w:fill="FFFFFF"/>
            <w:vAlign w:val="center"/>
          </w:tcPr>
          <w:p w14:paraId="3D7EA81F" w14:textId="77777777" w:rsidR="00272992" w:rsidRDefault="00272992">
            <w:pPr>
              <w:jc w:val="center"/>
              <w:rPr>
                <w:rFonts w:ascii="微软雅黑" w:eastAsia="微软雅黑" w:hAnsi="微软雅黑" w:cs="微软雅黑"/>
                <w:color w:val="013298"/>
                <w:sz w:val="15"/>
                <w:szCs w:val="15"/>
              </w:rPr>
            </w:pPr>
          </w:p>
        </w:tc>
      </w:tr>
      <w:tr w:rsidR="00272992" w14:paraId="4DE220E1" w14:textId="77777777">
        <w:trPr>
          <w:tblCellSpacing w:w="0" w:type="dxa"/>
          <w:jc w:val="center"/>
        </w:trPr>
        <w:tc>
          <w:tcPr>
            <w:tcW w:w="2076" w:type="dxa"/>
            <w:shd w:val="clear" w:color="auto" w:fill="FFFFFF"/>
            <w:vAlign w:val="center"/>
          </w:tcPr>
          <w:p w14:paraId="2AE54BF3"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职务</w:t>
            </w:r>
          </w:p>
        </w:tc>
        <w:tc>
          <w:tcPr>
            <w:tcW w:w="5191" w:type="dxa"/>
            <w:shd w:val="clear" w:color="auto" w:fill="FFFFFF"/>
            <w:vAlign w:val="center"/>
          </w:tcPr>
          <w:p w14:paraId="399F6299"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院长</w:t>
            </w:r>
          </w:p>
        </w:tc>
        <w:tc>
          <w:tcPr>
            <w:tcW w:w="2161" w:type="dxa"/>
            <w:vMerge/>
            <w:shd w:val="clear" w:color="auto" w:fill="FFFFFF"/>
            <w:vAlign w:val="center"/>
          </w:tcPr>
          <w:p w14:paraId="32965FB3" w14:textId="77777777" w:rsidR="00272992" w:rsidRDefault="00272992">
            <w:pPr>
              <w:jc w:val="center"/>
              <w:rPr>
                <w:rFonts w:ascii="微软雅黑" w:eastAsia="微软雅黑" w:hAnsi="微软雅黑" w:cs="微软雅黑"/>
                <w:color w:val="013298"/>
                <w:sz w:val="15"/>
                <w:szCs w:val="15"/>
              </w:rPr>
            </w:pPr>
          </w:p>
        </w:tc>
      </w:tr>
      <w:tr w:rsidR="00272992" w14:paraId="445A5303" w14:textId="77777777">
        <w:trPr>
          <w:tblCellSpacing w:w="0" w:type="dxa"/>
          <w:jc w:val="center"/>
        </w:trPr>
        <w:tc>
          <w:tcPr>
            <w:tcW w:w="2076" w:type="dxa"/>
            <w:shd w:val="clear" w:color="auto" w:fill="FFFFFF"/>
            <w:vAlign w:val="center"/>
          </w:tcPr>
          <w:p w14:paraId="7714432F"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导师资格</w:t>
            </w:r>
          </w:p>
        </w:tc>
        <w:tc>
          <w:tcPr>
            <w:tcW w:w="5191" w:type="dxa"/>
            <w:shd w:val="clear" w:color="auto" w:fill="FFFFFF"/>
            <w:vAlign w:val="center"/>
          </w:tcPr>
          <w:p w14:paraId="5F624E0B"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硕士生导师</w:t>
            </w:r>
          </w:p>
        </w:tc>
        <w:tc>
          <w:tcPr>
            <w:tcW w:w="2161" w:type="dxa"/>
            <w:vMerge/>
            <w:shd w:val="clear" w:color="auto" w:fill="FFFFFF"/>
            <w:vAlign w:val="center"/>
          </w:tcPr>
          <w:p w14:paraId="5958F275" w14:textId="77777777" w:rsidR="00272992" w:rsidRDefault="00272992">
            <w:pPr>
              <w:jc w:val="center"/>
              <w:rPr>
                <w:rFonts w:ascii="微软雅黑" w:eastAsia="微软雅黑" w:hAnsi="微软雅黑" w:cs="微软雅黑"/>
                <w:color w:val="013298"/>
                <w:sz w:val="15"/>
                <w:szCs w:val="15"/>
              </w:rPr>
            </w:pPr>
          </w:p>
        </w:tc>
      </w:tr>
      <w:tr w:rsidR="00272992" w14:paraId="07AEEA63" w14:textId="77777777">
        <w:trPr>
          <w:trHeight w:val="90"/>
          <w:tblCellSpacing w:w="0" w:type="dxa"/>
          <w:jc w:val="center"/>
        </w:trPr>
        <w:tc>
          <w:tcPr>
            <w:tcW w:w="2076" w:type="dxa"/>
            <w:shd w:val="clear" w:color="auto" w:fill="FFFFFF"/>
            <w:vAlign w:val="center"/>
          </w:tcPr>
          <w:p w14:paraId="582F7221"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所在系、所</w:t>
            </w:r>
          </w:p>
        </w:tc>
        <w:tc>
          <w:tcPr>
            <w:tcW w:w="5191" w:type="dxa"/>
            <w:shd w:val="clear" w:color="auto" w:fill="FFFFFF"/>
            <w:vAlign w:val="center"/>
          </w:tcPr>
          <w:p w14:paraId="2F3A463D"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公共管理系</w:t>
            </w:r>
          </w:p>
        </w:tc>
        <w:tc>
          <w:tcPr>
            <w:tcW w:w="2161" w:type="dxa"/>
            <w:vMerge/>
            <w:shd w:val="clear" w:color="auto" w:fill="FFFFFF"/>
            <w:vAlign w:val="center"/>
          </w:tcPr>
          <w:p w14:paraId="69A55B5D" w14:textId="77777777" w:rsidR="00272992" w:rsidRDefault="00272992">
            <w:pPr>
              <w:jc w:val="center"/>
              <w:rPr>
                <w:rFonts w:ascii="微软雅黑" w:eastAsia="微软雅黑" w:hAnsi="微软雅黑" w:cs="微软雅黑"/>
                <w:color w:val="013298"/>
                <w:sz w:val="15"/>
                <w:szCs w:val="15"/>
              </w:rPr>
            </w:pPr>
          </w:p>
        </w:tc>
      </w:tr>
      <w:tr w:rsidR="00272992" w14:paraId="4622EBC6" w14:textId="77777777">
        <w:trPr>
          <w:tblCellSpacing w:w="0" w:type="dxa"/>
          <w:jc w:val="center"/>
        </w:trPr>
        <w:tc>
          <w:tcPr>
            <w:tcW w:w="2076" w:type="dxa"/>
            <w:shd w:val="clear" w:color="auto" w:fill="FFFFFF"/>
            <w:vAlign w:val="center"/>
          </w:tcPr>
          <w:p w14:paraId="5C628525"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通讯地址</w:t>
            </w:r>
          </w:p>
        </w:tc>
        <w:tc>
          <w:tcPr>
            <w:tcW w:w="5191" w:type="dxa"/>
            <w:shd w:val="clear" w:color="auto" w:fill="FFFFFF"/>
            <w:vAlign w:val="center"/>
          </w:tcPr>
          <w:p w14:paraId="4A9ACA96"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hint="eastAsia"/>
                <w:color w:val="013298"/>
                <w:kern w:val="0"/>
                <w:sz w:val="15"/>
                <w:szCs w:val="15"/>
              </w:rPr>
              <w:t>天津市西青区津静路26号 天津城建大学马克思主义学院</w:t>
            </w:r>
            <w:proofErr w:type="gramStart"/>
            <w:r w:rsidRPr="0057461D">
              <w:rPr>
                <w:rFonts w:ascii="微软雅黑" w:eastAsia="微软雅黑" w:hAnsi="微软雅黑" w:cs="微软雅黑" w:hint="eastAsia"/>
                <w:color w:val="013298"/>
                <w:kern w:val="0"/>
                <w:sz w:val="15"/>
                <w:szCs w:val="15"/>
              </w:rPr>
              <w:t>文法楼</w:t>
            </w:r>
            <w:proofErr w:type="gramEnd"/>
            <w:r w:rsidRPr="0057461D">
              <w:rPr>
                <w:rFonts w:ascii="微软雅黑" w:eastAsia="微软雅黑" w:hAnsi="微软雅黑" w:cs="微软雅黑" w:hint="eastAsia"/>
                <w:color w:val="013298"/>
                <w:kern w:val="0"/>
                <w:sz w:val="15"/>
                <w:szCs w:val="15"/>
              </w:rPr>
              <w:t>4</w:t>
            </w:r>
            <w:r w:rsidRPr="0057461D">
              <w:rPr>
                <w:rFonts w:ascii="微软雅黑" w:eastAsia="微软雅黑" w:hAnsi="微软雅黑" w:cs="微软雅黑"/>
                <w:color w:val="013298"/>
                <w:kern w:val="0"/>
                <w:sz w:val="15"/>
                <w:szCs w:val="15"/>
              </w:rPr>
              <w:t>20</w:t>
            </w:r>
            <w:r w:rsidRPr="0057461D">
              <w:rPr>
                <w:rFonts w:ascii="微软雅黑" w:eastAsia="微软雅黑" w:hAnsi="微软雅黑" w:cs="微软雅黑" w:hint="eastAsia"/>
                <w:color w:val="013298"/>
                <w:kern w:val="0"/>
                <w:sz w:val="15"/>
                <w:szCs w:val="15"/>
              </w:rPr>
              <w:t>室</w:t>
            </w:r>
          </w:p>
        </w:tc>
        <w:tc>
          <w:tcPr>
            <w:tcW w:w="2161" w:type="dxa"/>
            <w:vMerge/>
            <w:shd w:val="clear" w:color="auto" w:fill="FFFFFF"/>
            <w:vAlign w:val="center"/>
          </w:tcPr>
          <w:p w14:paraId="2F5AB6C8" w14:textId="77777777" w:rsidR="00272992" w:rsidRDefault="00272992">
            <w:pPr>
              <w:jc w:val="center"/>
              <w:rPr>
                <w:rFonts w:ascii="微软雅黑" w:eastAsia="微软雅黑" w:hAnsi="微软雅黑" w:cs="微软雅黑"/>
                <w:color w:val="013298"/>
                <w:sz w:val="15"/>
                <w:szCs w:val="15"/>
              </w:rPr>
            </w:pPr>
          </w:p>
        </w:tc>
      </w:tr>
      <w:tr w:rsidR="00272992" w14:paraId="0768BF37" w14:textId="77777777">
        <w:trPr>
          <w:trHeight w:val="90"/>
          <w:tblCellSpacing w:w="0" w:type="dxa"/>
          <w:jc w:val="center"/>
        </w:trPr>
        <w:tc>
          <w:tcPr>
            <w:tcW w:w="2076" w:type="dxa"/>
            <w:shd w:val="clear" w:color="auto" w:fill="FFFFFF"/>
            <w:vAlign w:val="center"/>
          </w:tcPr>
          <w:p w14:paraId="44BBF1F5" w14:textId="77777777" w:rsidR="00272992" w:rsidRDefault="00000000">
            <w:pPr>
              <w:widowControl/>
              <w:adjustRightInd w:val="0"/>
              <w:snapToGrid w:val="0"/>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电子信箱</w:t>
            </w:r>
          </w:p>
        </w:tc>
        <w:tc>
          <w:tcPr>
            <w:tcW w:w="5191" w:type="dxa"/>
            <w:shd w:val="clear" w:color="auto" w:fill="FFFFFF"/>
            <w:vAlign w:val="center"/>
          </w:tcPr>
          <w:p w14:paraId="793E1479" w14:textId="77777777" w:rsidR="00272992" w:rsidRPr="0057461D" w:rsidRDefault="00000000">
            <w:pPr>
              <w:widowControl/>
              <w:adjustRightInd w:val="0"/>
              <w:snapToGrid w:val="0"/>
              <w:jc w:val="left"/>
              <w:rPr>
                <w:rFonts w:ascii="微软雅黑" w:eastAsia="微软雅黑" w:hAnsi="微软雅黑" w:cs="微软雅黑"/>
                <w:color w:val="013298"/>
                <w:kern w:val="0"/>
                <w:sz w:val="15"/>
                <w:szCs w:val="15"/>
              </w:rPr>
            </w:pPr>
            <w:r w:rsidRPr="0057461D">
              <w:rPr>
                <w:rFonts w:ascii="微软雅黑" w:eastAsia="微软雅黑" w:hAnsi="微软雅黑" w:cs="微软雅黑"/>
                <w:color w:val="013298"/>
                <w:kern w:val="0"/>
                <w:sz w:val="15"/>
                <w:szCs w:val="15"/>
              </w:rPr>
              <w:t>hejixinst</w:t>
            </w:r>
            <w:r w:rsidRPr="0057461D">
              <w:rPr>
                <w:rFonts w:ascii="微软雅黑" w:eastAsia="微软雅黑" w:hAnsi="微软雅黑" w:cs="微软雅黑" w:hint="eastAsia"/>
                <w:color w:val="013298"/>
                <w:kern w:val="0"/>
                <w:sz w:val="15"/>
                <w:szCs w:val="15"/>
              </w:rPr>
              <w:t>@</w:t>
            </w:r>
            <w:r w:rsidRPr="0057461D">
              <w:rPr>
                <w:rFonts w:ascii="微软雅黑" w:eastAsia="微软雅黑" w:hAnsi="微软雅黑" w:cs="微软雅黑"/>
                <w:color w:val="013298"/>
                <w:kern w:val="0"/>
                <w:sz w:val="15"/>
                <w:szCs w:val="15"/>
              </w:rPr>
              <w:t>163.com</w:t>
            </w:r>
          </w:p>
        </w:tc>
        <w:tc>
          <w:tcPr>
            <w:tcW w:w="2161" w:type="dxa"/>
            <w:vMerge/>
            <w:shd w:val="clear" w:color="auto" w:fill="FFFFFF"/>
            <w:vAlign w:val="center"/>
          </w:tcPr>
          <w:p w14:paraId="5DA4694E" w14:textId="77777777" w:rsidR="00272992" w:rsidRDefault="00272992">
            <w:pPr>
              <w:jc w:val="center"/>
              <w:rPr>
                <w:rFonts w:ascii="微软雅黑" w:eastAsia="微软雅黑" w:hAnsi="微软雅黑" w:cs="微软雅黑"/>
                <w:color w:val="013298"/>
                <w:sz w:val="15"/>
                <w:szCs w:val="15"/>
              </w:rPr>
            </w:pPr>
          </w:p>
        </w:tc>
      </w:tr>
      <w:tr w:rsidR="00272992" w14:paraId="09DA7668" w14:textId="77777777">
        <w:trPr>
          <w:trHeight w:val="90"/>
          <w:tblCellSpacing w:w="0" w:type="dxa"/>
          <w:jc w:val="center"/>
        </w:trPr>
        <w:tc>
          <w:tcPr>
            <w:tcW w:w="2076" w:type="dxa"/>
            <w:shd w:val="clear" w:color="auto" w:fill="FFFFFF"/>
            <w:vAlign w:val="center"/>
          </w:tcPr>
          <w:p w14:paraId="587C4758" w14:textId="77777777" w:rsidR="00272992" w:rsidRDefault="00272992">
            <w:pPr>
              <w:widowControl/>
              <w:adjustRightInd w:val="0"/>
              <w:snapToGrid w:val="0"/>
              <w:jc w:val="left"/>
              <w:rPr>
                <w:rFonts w:ascii="微软雅黑" w:eastAsia="微软雅黑" w:hAnsi="微软雅黑" w:cs="微软雅黑"/>
                <w:color w:val="013298"/>
                <w:sz w:val="15"/>
                <w:szCs w:val="15"/>
              </w:rPr>
            </w:pPr>
          </w:p>
        </w:tc>
        <w:tc>
          <w:tcPr>
            <w:tcW w:w="5191" w:type="dxa"/>
            <w:shd w:val="clear" w:color="auto" w:fill="FFFFFF"/>
            <w:vAlign w:val="center"/>
          </w:tcPr>
          <w:p w14:paraId="32C9D4CF" w14:textId="77777777" w:rsidR="00272992" w:rsidRDefault="00272992">
            <w:pPr>
              <w:widowControl/>
              <w:adjustRightInd w:val="0"/>
              <w:snapToGrid w:val="0"/>
              <w:jc w:val="left"/>
              <w:rPr>
                <w:rFonts w:ascii="微软雅黑" w:eastAsia="微软雅黑" w:hAnsi="微软雅黑" w:cs="微软雅黑"/>
                <w:b/>
                <w:color w:val="FF0000"/>
                <w:sz w:val="15"/>
                <w:szCs w:val="15"/>
              </w:rPr>
            </w:pPr>
          </w:p>
        </w:tc>
        <w:tc>
          <w:tcPr>
            <w:tcW w:w="2161" w:type="dxa"/>
            <w:vMerge/>
            <w:shd w:val="clear" w:color="auto" w:fill="FFFFFF"/>
            <w:vAlign w:val="center"/>
          </w:tcPr>
          <w:p w14:paraId="03F5DAE0" w14:textId="77777777" w:rsidR="00272992" w:rsidRDefault="00272992">
            <w:pPr>
              <w:jc w:val="center"/>
              <w:rPr>
                <w:rFonts w:ascii="微软雅黑" w:eastAsia="微软雅黑" w:hAnsi="微软雅黑" w:cs="微软雅黑"/>
                <w:color w:val="013298"/>
                <w:sz w:val="15"/>
                <w:szCs w:val="15"/>
              </w:rPr>
            </w:pPr>
          </w:p>
        </w:tc>
      </w:tr>
      <w:tr w:rsidR="00272992" w14:paraId="351A54B2" w14:textId="77777777">
        <w:trPr>
          <w:trHeight w:val="90"/>
          <w:tblCellSpacing w:w="0" w:type="dxa"/>
          <w:jc w:val="center"/>
        </w:trPr>
        <w:tc>
          <w:tcPr>
            <w:tcW w:w="9428" w:type="dxa"/>
            <w:gridSpan w:val="3"/>
            <w:shd w:val="clear" w:color="auto" w:fill="FFFFFF"/>
            <w:vAlign w:val="bottom"/>
          </w:tcPr>
          <w:p w14:paraId="1CFD1BA5" w14:textId="77777777" w:rsidR="00272992" w:rsidRDefault="00000000">
            <w:pPr>
              <w:widowControl/>
              <w:adjustRightInd w:val="0"/>
              <w:snapToGrid w:val="0"/>
              <w:jc w:val="left"/>
              <w:rPr>
                <w:rFonts w:ascii="微软雅黑" w:eastAsia="微软雅黑" w:hAnsi="微软雅黑" w:cs="微软雅黑"/>
                <w:color w:val="013298"/>
                <w:sz w:val="15"/>
                <w:szCs w:val="15"/>
              </w:rPr>
            </w:pPr>
            <w:r>
              <w:rPr>
                <w:rStyle w:val="a9"/>
                <w:rFonts w:ascii="微软雅黑" w:eastAsia="微软雅黑" w:hAnsi="微软雅黑" w:cs="微软雅黑" w:hint="eastAsia"/>
                <w:color w:val="013298"/>
                <w:kern w:val="0"/>
                <w:sz w:val="15"/>
                <w:szCs w:val="15"/>
              </w:rPr>
              <w:t>主要研究方向</w:t>
            </w:r>
          </w:p>
        </w:tc>
      </w:tr>
      <w:tr w:rsidR="00272992" w14:paraId="21FC0076" w14:textId="77777777">
        <w:trPr>
          <w:trHeight w:val="506"/>
          <w:tblCellSpacing w:w="0" w:type="dxa"/>
          <w:jc w:val="center"/>
        </w:trPr>
        <w:tc>
          <w:tcPr>
            <w:tcW w:w="9428" w:type="dxa"/>
            <w:gridSpan w:val="3"/>
            <w:shd w:val="clear" w:color="auto" w:fill="FFFFFF"/>
            <w:vAlign w:val="center"/>
          </w:tcPr>
          <w:p w14:paraId="4E2FFCA4" w14:textId="77777777" w:rsidR="00272992" w:rsidRDefault="00000000">
            <w:pPr>
              <w:widowControl/>
              <w:ind w:firstLineChars="200" w:firstLine="300"/>
              <w:jc w:val="left"/>
              <w:rPr>
                <w:rFonts w:ascii="微软雅黑" w:eastAsia="微软雅黑" w:hAnsi="微软雅黑" w:cs="微软雅黑"/>
                <w:b/>
                <w:color w:val="013298"/>
                <w:kern w:val="0"/>
                <w:sz w:val="15"/>
                <w:szCs w:val="15"/>
              </w:rPr>
            </w:pPr>
            <w:r>
              <w:rPr>
                <w:rFonts w:ascii="微软雅黑" w:eastAsia="微软雅黑" w:hAnsi="微软雅黑" w:cs="微软雅黑" w:hint="eastAsia"/>
                <w:b/>
                <w:color w:val="013298"/>
                <w:kern w:val="0"/>
                <w:sz w:val="15"/>
                <w:szCs w:val="15"/>
              </w:rPr>
              <w:t>城乡规划理论与实践、城市公共服务运营管理、城市基层社会治理、城市安全风险治理</w:t>
            </w:r>
          </w:p>
        </w:tc>
      </w:tr>
      <w:tr w:rsidR="00272992" w14:paraId="377F429C" w14:textId="77777777">
        <w:trPr>
          <w:trHeight w:val="90"/>
          <w:tblCellSpacing w:w="0" w:type="dxa"/>
          <w:jc w:val="center"/>
        </w:trPr>
        <w:tc>
          <w:tcPr>
            <w:tcW w:w="9428" w:type="dxa"/>
            <w:gridSpan w:val="3"/>
            <w:tcBorders>
              <w:top w:val="single" w:sz="12" w:space="0" w:color="0033CC"/>
            </w:tcBorders>
            <w:shd w:val="clear" w:color="auto" w:fill="FFFFFF"/>
            <w:vAlign w:val="center"/>
          </w:tcPr>
          <w:p w14:paraId="5BAA8363"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主要学历</w:t>
            </w:r>
          </w:p>
        </w:tc>
      </w:tr>
      <w:tr w:rsidR="00272992" w14:paraId="4DD526F4" w14:textId="77777777">
        <w:trPr>
          <w:trHeight w:val="1098"/>
          <w:tblCellSpacing w:w="0" w:type="dxa"/>
          <w:jc w:val="center"/>
        </w:trPr>
        <w:tc>
          <w:tcPr>
            <w:tcW w:w="9428" w:type="dxa"/>
            <w:gridSpan w:val="3"/>
            <w:shd w:val="clear" w:color="auto" w:fill="FFFFFF"/>
            <w:vAlign w:val="center"/>
          </w:tcPr>
          <w:p w14:paraId="282B25C0"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2011.9——2015.11  天津财经大学工商管理博士后流动站出站，获博士后证书</w:t>
            </w:r>
          </w:p>
          <w:p w14:paraId="1A5410BE"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2006.9——2009.6   北京林业大学经济管理学院农林经济管理专业博士研究生毕业，获管理学博士</w:t>
            </w:r>
          </w:p>
          <w:p w14:paraId="26130245"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2003.9——2006.3   北京航空航天大学公共管理学院行政管理专业硕士研究生毕业，获管理学硕士</w:t>
            </w:r>
          </w:p>
          <w:p w14:paraId="424AE237"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1991.9——1995.7   北华大学经济管理学院林业经济管理本科毕业，获经济学学士 </w:t>
            </w:r>
          </w:p>
        </w:tc>
      </w:tr>
      <w:tr w:rsidR="00272992" w14:paraId="27CCBA9D" w14:textId="77777777">
        <w:trPr>
          <w:trHeight w:val="90"/>
          <w:tblCellSpacing w:w="0" w:type="dxa"/>
          <w:jc w:val="center"/>
        </w:trPr>
        <w:tc>
          <w:tcPr>
            <w:tcW w:w="9428" w:type="dxa"/>
            <w:gridSpan w:val="3"/>
            <w:tcBorders>
              <w:top w:val="single" w:sz="12" w:space="0" w:color="0033CC"/>
            </w:tcBorders>
            <w:shd w:val="clear" w:color="auto" w:fill="FFFFFF"/>
            <w:vAlign w:val="center"/>
          </w:tcPr>
          <w:p w14:paraId="054449B8"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主要学术经历</w:t>
            </w:r>
          </w:p>
        </w:tc>
      </w:tr>
      <w:tr w:rsidR="00272992" w14:paraId="6A78F390" w14:textId="77777777">
        <w:trPr>
          <w:trHeight w:val="1038"/>
          <w:tblCellSpacing w:w="0" w:type="dxa"/>
          <w:jc w:val="center"/>
        </w:trPr>
        <w:tc>
          <w:tcPr>
            <w:tcW w:w="9428" w:type="dxa"/>
            <w:gridSpan w:val="3"/>
            <w:shd w:val="clear" w:color="auto" w:fill="FFFFFF"/>
            <w:vAlign w:val="center"/>
          </w:tcPr>
          <w:p w14:paraId="741FD74C" w14:textId="77777777" w:rsidR="00272992"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【国内经历】</w:t>
            </w:r>
          </w:p>
          <w:p w14:paraId="04937CA5"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先后在中国人民大学、同济大学、南开大学、北京航空航天大学等国内重点高校开展短期学术交流。</w:t>
            </w:r>
          </w:p>
          <w:p w14:paraId="29216723" w14:textId="77777777" w:rsidR="00272992" w:rsidRDefault="00000000">
            <w:pPr>
              <w:widowControl/>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【国外经历】</w:t>
            </w:r>
          </w:p>
          <w:p w14:paraId="017E6F1A" w14:textId="77777777" w:rsidR="00272992" w:rsidRDefault="00000000">
            <w:pPr>
              <w:widowControl/>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 xml:space="preserve">　　201</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 xml:space="preserve"> 美国布鲁金斯学会短期访问交流　　 </w:t>
            </w:r>
          </w:p>
        </w:tc>
      </w:tr>
      <w:tr w:rsidR="00272992" w14:paraId="4615417B" w14:textId="77777777">
        <w:trPr>
          <w:trHeight w:val="90"/>
          <w:tblCellSpacing w:w="0" w:type="dxa"/>
          <w:jc w:val="center"/>
        </w:trPr>
        <w:tc>
          <w:tcPr>
            <w:tcW w:w="9428" w:type="dxa"/>
            <w:gridSpan w:val="3"/>
            <w:tcBorders>
              <w:top w:val="single" w:sz="12" w:space="0" w:color="0033CC"/>
            </w:tcBorders>
            <w:shd w:val="clear" w:color="auto" w:fill="FFFFFF"/>
            <w:vAlign w:val="center"/>
          </w:tcPr>
          <w:p w14:paraId="3D24C137"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主要讲授课程</w:t>
            </w:r>
          </w:p>
        </w:tc>
      </w:tr>
      <w:tr w:rsidR="00272992" w14:paraId="545245F8" w14:textId="77777777">
        <w:trPr>
          <w:trHeight w:val="798"/>
          <w:tblCellSpacing w:w="0" w:type="dxa"/>
          <w:jc w:val="center"/>
        </w:trPr>
        <w:tc>
          <w:tcPr>
            <w:tcW w:w="9428" w:type="dxa"/>
            <w:gridSpan w:val="3"/>
            <w:shd w:val="clear" w:color="auto" w:fill="FFFFFF"/>
            <w:vAlign w:val="center"/>
          </w:tcPr>
          <w:p w14:paraId="387DF81B" w14:textId="77777777" w:rsidR="00272992" w:rsidRDefault="00000000">
            <w:pPr>
              <w:widowControl/>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[1]公共管理学，本科生必修课，</w:t>
            </w:r>
            <w:r>
              <w:rPr>
                <w:rFonts w:ascii="微软雅黑" w:eastAsia="微软雅黑" w:hAnsi="微软雅黑" w:cs="微软雅黑"/>
                <w:color w:val="013298"/>
                <w:kern w:val="0"/>
                <w:sz w:val="15"/>
                <w:szCs w:val="15"/>
              </w:rPr>
              <w:t>32</w:t>
            </w:r>
            <w:r>
              <w:rPr>
                <w:rFonts w:ascii="微软雅黑" w:eastAsia="微软雅黑" w:hAnsi="微软雅黑" w:cs="微软雅黑" w:hint="eastAsia"/>
                <w:color w:val="013298"/>
                <w:kern w:val="0"/>
                <w:sz w:val="15"/>
                <w:szCs w:val="15"/>
              </w:rPr>
              <w:t>学时，</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学分</w:t>
            </w:r>
          </w:p>
          <w:p w14:paraId="53A3F747" w14:textId="77777777" w:rsidR="00272992" w:rsidRDefault="00000000">
            <w:pPr>
              <w:widowControl/>
              <w:ind w:firstLine="288"/>
              <w:jc w:val="left"/>
              <w:rPr>
                <w:rFonts w:ascii="微软雅黑" w:eastAsia="微软雅黑" w:hAnsi="微软雅黑" w:cs="微软雅黑"/>
                <w:color w:val="013298"/>
                <w:sz w:val="15"/>
                <w:szCs w:val="15"/>
              </w:rPr>
            </w:pPr>
            <w:r>
              <w:rPr>
                <w:rFonts w:ascii="微软雅黑" w:eastAsia="微软雅黑" w:hAnsi="微软雅黑" w:cs="微软雅黑" w:hint="eastAsia"/>
                <w:color w:val="013298"/>
                <w:kern w:val="0"/>
                <w:sz w:val="15"/>
                <w:szCs w:val="15"/>
              </w:rPr>
              <w:t>[2]城市管理学概论，硕士研究生公选课，</w:t>
            </w:r>
            <w:r>
              <w:rPr>
                <w:rFonts w:ascii="微软雅黑" w:eastAsia="微软雅黑" w:hAnsi="微软雅黑" w:cs="微软雅黑"/>
                <w:color w:val="013298"/>
                <w:kern w:val="0"/>
                <w:sz w:val="15"/>
                <w:szCs w:val="15"/>
              </w:rPr>
              <w:t>24</w:t>
            </w:r>
            <w:r>
              <w:rPr>
                <w:rFonts w:ascii="微软雅黑" w:eastAsia="微软雅黑" w:hAnsi="微软雅黑" w:cs="微软雅黑" w:hint="eastAsia"/>
                <w:color w:val="013298"/>
                <w:kern w:val="0"/>
                <w:sz w:val="15"/>
                <w:szCs w:val="15"/>
              </w:rPr>
              <w:t>学时，</w:t>
            </w:r>
            <w:r>
              <w:rPr>
                <w:rFonts w:ascii="微软雅黑" w:eastAsia="微软雅黑" w:hAnsi="微软雅黑" w:cs="微软雅黑"/>
                <w:color w:val="013298"/>
                <w:kern w:val="0"/>
                <w:sz w:val="15"/>
                <w:szCs w:val="15"/>
              </w:rPr>
              <w:t>1.5</w:t>
            </w:r>
            <w:r>
              <w:rPr>
                <w:rFonts w:ascii="微软雅黑" w:eastAsia="微软雅黑" w:hAnsi="微软雅黑" w:cs="微软雅黑" w:hint="eastAsia"/>
                <w:color w:val="013298"/>
                <w:kern w:val="0"/>
                <w:sz w:val="15"/>
                <w:szCs w:val="15"/>
              </w:rPr>
              <w:t>学分</w:t>
            </w:r>
          </w:p>
        </w:tc>
      </w:tr>
      <w:tr w:rsidR="00272992" w14:paraId="56063E9B" w14:textId="77777777">
        <w:trPr>
          <w:trHeight w:val="126"/>
          <w:tblCellSpacing w:w="0" w:type="dxa"/>
          <w:jc w:val="center"/>
        </w:trPr>
        <w:tc>
          <w:tcPr>
            <w:tcW w:w="9428" w:type="dxa"/>
            <w:gridSpan w:val="3"/>
            <w:tcBorders>
              <w:top w:val="single" w:sz="12" w:space="0" w:color="0033CC"/>
            </w:tcBorders>
            <w:shd w:val="clear" w:color="auto" w:fill="FFFFFF"/>
            <w:vAlign w:val="center"/>
          </w:tcPr>
          <w:p w14:paraId="73531980"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主要学术兼职</w:t>
            </w:r>
          </w:p>
        </w:tc>
      </w:tr>
      <w:tr w:rsidR="00272992" w14:paraId="51C21BC3" w14:textId="77777777">
        <w:trPr>
          <w:trHeight w:val="810"/>
          <w:tblCellSpacing w:w="0" w:type="dxa"/>
          <w:jc w:val="center"/>
        </w:trPr>
        <w:tc>
          <w:tcPr>
            <w:tcW w:w="9428" w:type="dxa"/>
            <w:gridSpan w:val="3"/>
            <w:tcBorders>
              <w:bottom w:val="single" w:sz="12" w:space="0" w:color="0033CC"/>
            </w:tcBorders>
            <w:shd w:val="clear" w:color="auto" w:fill="FFFFFF"/>
            <w:vAlign w:val="center"/>
          </w:tcPr>
          <w:p w14:paraId="489CAAEE"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[1]2014.12——至今，天津市绿色供应链协会，理事</w:t>
            </w:r>
          </w:p>
          <w:p w14:paraId="3D565882"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]2017.4——至今，天津市城市科学研究会，秘书长</w:t>
            </w:r>
          </w:p>
          <w:p w14:paraId="348E4A38"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]201</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.6——至今，天津市工程管理学会，副理事长</w:t>
            </w:r>
          </w:p>
        </w:tc>
      </w:tr>
      <w:tr w:rsidR="00272992" w14:paraId="5CD91D3A" w14:textId="77777777">
        <w:trPr>
          <w:tblCellSpacing w:w="0" w:type="dxa"/>
          <w:jc w:val="center"/>
        </w:trPr>
        <w:tc>
          <w:tcPr>
            <w:tcW w:w="9428" w:type="dxa"/>
            <w:gridSpan w:val="3"/>
            <w:shd w:val="clear" w:color="auto" w:fill="FFFFFF"/>
            <w:vAlign w:val="center"/>
          </w:tcPr>
          <w:p w14:paraId="1EAFE461"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主要学术成就、奖励及荣誉</w:t>
            </w:r>
          </w:p>
        </w:tc>
      </w:tr>
      <w:tr w:rsidR="00272992" w14:paraId="3C7EDAEA" w14:textId="77777777">
        <w:trPr>
          <w:trHeight w:val="480"/>
          <w:tblCellSpacing w:w="0" w:type="dxa"/>
          <w:jc w:val="center"/>
        </w:trPr>
        <w:tc>
          <w:tcPr>
            <w:tcW w:w="9428" w:type="dxa"/>
            <w:gridSpan w:val="3"/>
            <w:tcBorders>
              <w:bottom w:val="single" w:sz="12" w:space="0" w:color="0033CC"/>
            </w:tcBorders>
            <w:shd w:val="clear" w:color="auto" w:fill="FFFFFF"/>
            <w:vAlign w:val="center"/>
          </w:tcPr>
          <w:p w14:paraId="1043188F"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【荣誉称号】</w:t>
            </w:r>
          </w:p>
          <w:p w14:paraId="7911DB4C"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hint="eastAsia"/>
              </w:rPr>
              <w:t xml:space="preserve"> </w:t>
            </w:r>
            <w:r>
              <w:rPr>
                <w:rFonts w:ascii="微软雅黑" w:eastAsia="微软雅黑" w:hAnsi="微软雅黑" w:cs="微软雅黑"/>
                <w:color w:val="013298"/>
                <w:kern w:val="0"/>
                <w:sz w:val="15"/>
                <w:szCs w:val="15"/>
              </w:rPr>
              <w:t>2021</w:t>
            </w:r>
            <w:r>
              <w:rPr>
                <w:rFonts w:ascii="微软雅黑" w:eastAsia="微软雅黑" w:hAnsi="微软雅黑" w:cs="微软雅黑" w:hint="eastAsia"/>
                <w:color w:val="013298"/>
                <w:kern w:val="0"/>
                <w:sz w:val="15"/>
                <w:szCs w:val="15"/>
              </w:rPr>
              <w:t>年4月，天津市高校课程</w:t>
            </w:r>
            <w:proofErr w:type="gramStart"/>
            <w:r>
              <w:rPr>
                <w:rFonts w:ascii="微软雅黑" w:eastAsia="微软雅黑" w:hAnsi="微软雅黑" w:cs="微软雅黑" w:hint="eastAsia"/>
                <w:color w:val="013298"/>
                <w:kern w:val="0"/>
                <w:sz w:val="15"/>
                <w:szCs w:val="15"/>
              </w:rPr>
              <w:t>思政教学</w:t>
            </w:r>
            <w:proofErr w:type="gramEnd"/>
            <w:r>
              <w:rPr>
                <w:rFonts w:ascii="微软雅黑" w:eastAsia="微软雅黑" w:hAnsi="微软雅黑" w:cs="微软雅黑" w:hint="eastAsia"/>
                <w:color w:val="013298"/>
                <w:kern w:val="0"/>
                <w:sz w:val="15"/>
                <w:szCs w:val="15"/>
              </w:rPr>
              <w:t>名师（研究生类别）</w:t>
            </w:r>
          </w:p>
          <w:p w14:paraId="3D16D909"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2018</w:t>
            </w:r>
            <w:r>
              <w:rPr>
                <w:rFonts w:ascii="微软雅黑" w:eastAsia="微软雅黑" w:hAnsi="微软雅黑" w:cs="微软雅黑" w:hint="eastAsia"/>
                <w:color w:val="013298"/>
                <w:kern w:val="0"/>
                <w:sz w:val="15"/>
                <w:szCs w:val="15"/>
              </w:rPr>
              <w:t>年12月，天津市政府决策咨询专家库入库专家</w:t>
            </w:r>
          </w:p>
          <w:p w14:paraId="309113CC"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2018</w:t>
            </w:r>
            <w:r>
              <w:rPr>
                <w:rFonts w:ascii="微软雅黑" w:eastAsia="微软雅黑" w:hAnsi="微软雅黑" w:cs="微软雅黑" w:hint="eastAsia"/>
                <w:color w:val="013298"/>
                <w:kern w:val="0"/>
                <w:sz w:val="15"/>
                <w:szCs w:val="15"/>
              </w:rPr>
              <w:t>年3月，天津市习近平新时代中国特色社会主义思想讲师团专家；</w:t>
            </w:r>
            <w:r>
              <w:rPr>
                <w:rFonts w:ascii="微软雅黑" w:eastAsia="微软雅黑" w:hAnsi="微软雅黑" w:cs="微软雅黑"/>
                <w:color w:val="013298"/>
                <w:kern w:val="0"/>
                <w:sz w:val="15"/>
                <w:szCs w:val="15"/>
              </w:rPr>
              <w:t xml:space="preserve"> </w:t>
            </w:r>
          </w:p>
          <w:p w14:paraId="48B157AB"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2018</w:t>
            </w:r>
            <w:r>
              <w:rPr>
                <w:rFonts w:ascii="微软雅黑" w:eastAsia="微软雅黑" w:hAnsi="微软雅黑" w:cs="微软雅黑" w:hint="eastAsia"/>
                <w:color w:val="013298"/>
                <w:kern w:val="0"/>
                <w:sz w:val="15"/>
                <w:szCs w:val="15"/>
              </w:rPr>
              <w:t>年5月，国家社科基金项目同行评议专家</w:t>
            </w:r>
          </w:p>
          <w:p w14:paraId="567D1DCD"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2015</w:t>
            </w:r>
            <w:r>
              <w:rPr>
                <w:rFonts w:ascii="微软雅黑" w:eastAsia="微软雅黑" w:hAnsi="微软雅黑" w:cs="微软雅黑" w:hint="eastAsia"/>
                <w:color w:val="013298"/>
                <w:kern w:val="0"/>
                <w:sz w:val="15"/>
                <w:szCs w:val="15"/>
              </w:rPr>
              <w:t>年5月，天津市第五批宣传文化“五个一批”人才</w:t>
            </w:r>
          </w:p>
          <w:p w14:paraId="18ED23C8"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2017</w:t>
            </w:r>
            <w:r>
              <w:rPr>
                <w:rFonts w:ascii="微软雅黑" w:eastAsia="微软雅黑" w:hAnsi="微软雅黑" w:cs="微软雅黑" w:hint="eastAsia"/>
                <w:color w:val="013298"/>
                <w:kern w:val="0"/>
                <w:sz w:val="15"/>
                <w:szCs w:val="15"/>
              </w:rPr>
              <w:t xml:space="preserve">年6月，天津市高校“管理科学与工程学科领军人才” </w:t>
            </w:r>
          </w:p>
          <w:p w14:paraId="5C826F1E"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2017</w:t>
            </w:r>
            <w:r>
              <w:rPr>
                <w:rFonts w:ascii="微软雅黑" w:eastAsia="微软雅黑" w:hAnsi="微软雅黑" w:cs="微软雅黑" w:hint="eastAsia"/>
                <w:color w:val="013298"/>
                <w:kern w:val="0"/>
                <w:sz w:val="15"/>
                <w:szCs w:val="15"/>
              </w:rPr>
              <w:t>年10月，首批全国万名优秀创新创业导师，科技部人才中心科技创新创业导师，天津市教委优秀创新创业导师</w:t>
            </w:r>
          </w:p>
          <w:p w14:paraId="12EDCC56"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2015</w:t>
            </w:r>
            <w:r>
              <w:rPr>
                <w:rFonts w:ascii="微软雅黑" w:eastAsia="微软雅黑" w:hAnsi="微软雅黑" w:cs="微软雅黑" w:hint="eastAsia"/>
                <w:color w:val="013298"/>
                <w:kern w:val="0"/>
                <w:sz w:val="15"/>
                <w:szCs w:val="15"/>
              </w:rPr>
              <w:t>年6月，天津市高校优秀科技特派员</w:t>
            </w:r>
          </w:p>
          <w:p w14:paraId="47C4AB13"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022</w:t>
            </w:r>
            <w:r>
              <w:rPr>
                <w:rFonts w:ascii="微软雅黑" w:eastAsia="微软雅黑" w:hAnsi="微软雅黑" w:cs="微软雅黑" w:hint="eastAsia"/>
                <w:color w:val="013298"/>
                <w:kern w:val="0"/>
                <w:sz w:val="15"/>
                <w:szCs w:val="15"/>
              </w:rPr>
              <w:t>年12月，天津市基层理论宣讲先进个人</w:t>
            </w:r>
          </w:p>
          <w:p w14:paraId="5EE3DBB5"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【科研获奖】</w:t>
            </w:r>
          </w:p>
          <w:p w14:paraId="6670867E"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w:t>
            </w:r>
            <w:r>
              <w:rPr>
                <w:rFonts w:hint="eastAsia"/>
              </w:rPr>
              <w:t xml:space="preserve"> </w:t>
            </w:r>
            <w:r>
              <w:rPr>
                <w:rFonts w:ascii="微软雅黑" w:eastAsia="微软雅黑" w:hAnsi="微软雅黑" w:cs="微软雅黑"/>
                <w:color w:val="013298"/>
                <w:kern w:val="0"/>
                <w:sz w:val="15"/>
                <w:szCs w:val="15"/>
              </w:rPr>
              <w:t>2021.12</w:t>
            </w:r>
            <w:r>
              <w:rPr>
                <w:rFonts w:ascii="微软雅黑" w:eastAsia="微软雅黑" w:hAnsi="微软雅黑" w:cs="微软雅黑" w:hint="eastAsia"/>
                <w:color w:val="013298"/>
                <w:kern w:val="0"/>
                <w:sz w:val="15"/>
                <w:szCs w:val="15"/>
              </w:rPr>
              <w:t>，获得“第十七届天津市社会科学优秀成果二等奖”，独立排名</w:t>
            </w:r>
          </w:p>
          <w:p w14:paraId="05E48484"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w:t>
            </w:r>
            <w:r>
              <w:rPr>
                <w:rFonts w:hint="eastAsia"/>
              </w:rPr>
              <w:t xml:space="preserve"> </w:t>
            </w:r>
            <w:r>
              <w:rPr>
                <w:rFonts w:ascii="微软雅黑" w:eastAsia="微软雅黑" w:hAnsi="微软雅黑" w:cs="微软雅黑"/>
                <w:color w:val="013298"/>
                <w:kern w:val="0"/>
                <w:sz w:val="15"/>
                <w:szCs w:val="15"/>
              </w:rPr>
              <w:t>2021.6</w:t>
            </w:r>
            <w:r>
              <w:rPr>
                <w:rFonts w:ascii="微软雅黑" w:eastAsia="微软雅黑" w:hAnsi="微软雅黑" w:cs="微软雅黑" w:hint="eastAsia"/>
                <w:color w:val="013298"/>
                <w:kern w:val="0"/>
                <w:sz w:val="15"/>
                <w:szCs w:val="15"/>
              </w:rPr>
              <w:t>，作为指导教师，获得第十六届“挑战杯” 天津市大学生课外学术科技作品竞赛一等奖1项，特等奖1项；获得第十七届“挑战杯”全国大学生课外学术科技作品竞赛三等奖1项；获得第十八届“挑战杯”全国大学生课外学术科技作品竞赛二等奖1项</w:t>
            </w:r>
          </w:p>
          <w:p w14:paraId="2ABC6F48"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w:t>
            </w:r>
            <w:r>
              <w:rPr>
                <w:rFonts w:hint="eastAsia"/>
              </w:rPr>
              <w:t xml:space="preserve"> </w:t>
            </w:r>
            <w:r>
              <w:rPr>
                <w:rFonts w:ascii="微软雅黑" w:eastAsia="微软雅黑" w:hAnsi="微软雅黑" w:cs="微软雅黑"/>
                <w:color w:val="013298"/>
                <w:kern w:val="0"/>
                <w:sz w:val="15"/>
                <w:szCs w:val="15"/>
              </w:rPr>
              <w:t>2019.12</w:t>
            </w:r>
            <w:r>
              <w:rPr>
                <w:rFonts w:ascii="微软雅黑" w:eastAsia="微软雅黑" w:hAnsi="微软雅黑" w:cs="微软雅黑" w:hint="eastAsia"/>
                <w:color w:val="013298"/>
                <w:kern w:val="0"/>
                <w:sz w:val="15"/>
                <w:szCs w:val="15"/>
              </w:rPr>
              <w:t>，获得“天津市第六届行政管理科研成果奖一等奖”，独立排名</w:t>
            </w:r>
          </w:p>
          <w:p w14:paraId="1A05E0E5"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w:t>
            </w:r>
            <w:r>
              <w:rPr>
                <w:rFonts w:hint="eastAsia"/>
              </w:rPr>
              <w:t xml:space="preserve"> </w:t>
            </w:r>
            <w:r>
              <w:rPr>
                <w:rFonts w:ascii="微软雅黑" w:eastAsia="微软雅黑" w:hAnsi="微软雅黑" w:cs="微软雅黑"/>
                <w:color w:val="013298"/>
                <w:kern w:val="0"/>
                <w:sz w:val="15"/>
                <w:szCs w:val="15"/>
              </w:rPr>
              <w:t>2020.12</w:t>
            </w:r>
            <w:r>
              <w:rPr>
                <w:rFonts w:ascii="微软雅黑" w:eastAsia="微软雅黑" w:hAnsi="微软雅黑" w:cs="微软雅黑" w:hint="eastAsia"/>
                <w:color w:val="013298"/>
                <w:kern w:val="0"/>
                <w:sz w:val="15"/>
                <w:szCs w:val="15"/>
              </w:rPr>
              <w:t>，获得“天津市第六届行政管理科研成果奖一等奖”，独立排名</w:t>
            </w:r>
          </w:p>
          <w:p w14:paraId="6E916C75"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2015.12</w:t>
            </w:r>
            <w:r>
              <w:rPr>
                <w:rFonts w:ascii="微软雅黑" w:eastAsia="微软雅黑" w:hAnsi="微软雅黑" w:cs="微软雅黑" w:hint="eastAsia"/>
                <w:color w:val="013298"/>
                <w:kern w:val="0"/>
                <w:sz w:val="15"/>
                <w:szCs w:val="15"/>
              </w:rPr>
              <w:t>，获得“2014-2015年度天津市优秀决策咨询研究成果二等奖”，排名第3</w:t>
            </w:r>
          </w:p>
          <w:p w14:paraId="5BFAB857" w14:textId="77777777" w:rsidR="00272992" w:rsidRDefault="00000000">
            <w:pPr>
              <w:widowControl/>
              <w:spacing w:beforeLines="25" w:before="78"/>
              <w:ind w:firstLine="288"/>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]先后获得天津市社会科学界第十一届、第十六届学术年会优秀论文奖，排名第1</w:t>
            </w:r>
          </w:p>
        </w:tc>
      </w:tr>
      <w:tr w:rsidR="00272992" w14:paraId="654C9D75" w14:textId="77777777">
        <w:trPr>
          <w:tblCellSpacing w:w="0" w:type="dxa"/>
          <w:jc w:val="center"/>
        </w:trPr>
        <w:tc>
          <w:tcPr>
            <w:tcW w:w="9428" w:type="dxa"/>
            <w:gridSpan w:val="3"/>
            <w:shd w:val="clear" w:color="auto" w:fill="FFFFFF"/>
            <w:vAlign w:val="center"/>
          </w:tcPr>
          <w:p w14:paraId="69A11FC4"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lastRenderedPageBreak/>
              <w:t>主要科研项目及角色</w:t>
            </w:r>
          </w:p>
        </w:tc>
      </w:tr>
      <w:tr w:rsidR="00272992" w14:paraId="4DDDA84F" w14:textId="77777777">
        <w:trPr>
          <w:tblCellSpacing w:w="0" w:type="dxa"/>
          <w:jc w:val="center"/>
        </w:trPr>
        <w:tc>
          <w:tcPr>
            <w:tcW w:w="9428" w:type="dxa"/>
            <w:gridSpan w:val="3"/>
            <w:shd w:val="clear" w:color="auto" w:fill="FFFFFF"/>
            <w:vAlign w:val="center"/>
          </w:tcPr>
          <w:p w14:paraId="474189FD"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【在研项目】</w:t>
            </w:r>
          </w:p>
          <w:p w14:paraId="38578BBF" w14:textId="77777777" w:rsidR="00272992" w:rsidRDefault="00000000">
            <w:pPr>
              <w:widowControl/>
              <w:ind w:left="450" w:hangingChars="300" w:hanging="450"/>
              <w:jc w:val="left"/>
              <w:rPr>
                <w:rFonts w:ascii="微软雅黑" w:eastAsia="微软雅黑" w:hAnsi="微软雅黑" w:cs="微软雅黑"/>
                <w:b/>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hint="eastAsia"/>
                <w:b/>
                <w:color w:val="013298"/>
                <w:kern w:val="0"/>
                <w:sz w:val="15"/>
                <w:szCs w:val="15"/>
              </w:rPr>
              <w:t>（节选部分主持的代表性在</w:t>
            </w:r>
            <w:proofErr w:type="gramStart"/>
            <w:r>
              <w:rPr>
                <w:rFonts w:ascii="微软雅黑" w:eastAsia="微软雅黑" w:hAnsi="微软雅黑" w:cs="微软雅黑" w:hint="eastAsia"/>
                <w:b/>
                <w:color w:val="013298"/>
                <w:kern w:val="0"/>
                <w:sz w:val="15"/>
                <w:szCs w:val="15"/>
              </w:rPr>
              <w:t>研</w:t>
            </w:r>
            <w:proofErr w:type="gramEnd"/>
            <w:r>
              <w:rPr>
                <w:rFonts w:ascii="微软雅黑" w:eastAsia="微软雅黑" w:hAnsi="微软雅黑" w:cs="微软雅黑" w:hint="eastAsia"/>
                <w:b/>
                <w:color w:val="013298"/>
                <w:kern w:val="0"/>
                <w:sz w:val="15"/>
                <w:szCs w:val="15"/>
              </w:rPr>
              <w:t>国家级、省部级科研项目）</w:t>
            </w:r>
          </w:p>
          <w:p w14:paraId="1198FA41"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 国家社科基金一般项目：低龄老年人参与城市基层治理共同体检核的行为选择</w:t>
            </w:r>
            <w:proofErr w:type="gramStart"/>
            <w:r>
              <w:rPr>
                <w:rFonts w:ascii="微软雅黑" w:eastAsia="微软雅黑" w:hAnsi="微软雅黑" w:cs="微软雅黑" w:hint="eastAsia"/>
                <w:color w:val="013298"/>
                <w:kern w:val="0"/>
                <w:sz w:val="15"/>
                <w:szCs w:val="15"/>
              </w:rPr>
              <w:t>及其促进</w:t>
            </w:r>
            <w:proofErr w:type="gramEnd"/>
            <w:r>
              <w:rPr>
                <w:rFonts w:ascii="微软雅黑" w:eastAsia="微软雅黑" w:hAnsi="微软雅黑" w:cs="微软雅黑" w:hint="eastAsia"/>
                <w:color w:val="013298"/>
                <w:kern w:val="0"/>
                <w:sz w:val="15"/>
                <w:szCs w:val="15"/>
              </w:rPr>
              <w:t>机制研究，主持人，2</w:t>
            </w:r>
            <w:r>
              <w:rPr>
                <w:rFonts w:ascii="微软雅黑" w:eastAsia="微软雅黑" w:hAnsi="微软雅黑" w:cs="微软雅黑"/>
                <w:color w:val="013298"/>
                <w:kern w:val="0"/>
                <w:sz w:val="15"/>
                <w:szCs w:val="15"/>
              </w:rPr>
              <w:t>022</w:t>
            </w:r>
            <w:r>
              <w:rPr>
                <w:rFonts w:ascii="微软雅黑" w:eastAsia="微软雅黑" w:hAnsi="微软雅黑" w:cs="微软雅黑" w:hint="eastAsia"/>
                <w:color w:val="013298"/>
                <w:kern w:val="0"/>
                <w:sz w:val="15"/>
                <w:szCs w:val="15"/>
              </w:rPr>
              <w:t>—至今</w:t>
            </w:r>
          </w:p>
          <w:p w14:paraId="34C53740"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 天津市教委社会科学重大项目：社区社会治理共同体背景下基层公共服务关系冲突及协调机制研究，主持人，2</w:t>
            </w:r>
            <w:r>
              <w:rPr>
                <w:rFonts w:ascii="微软雅黑" w:eastAsia="微软雅黑" w:hAnsi="微软雅黑" w:cs="微软雅黑"/>
                <w:color w:val="013298"/>
                <w:kern w:val="0"/>
                <w:sz w:val="15"/>
                <w:szCs w:val="15"/>
              </w:rPr>
              <w:t>021</w:t>
            </w:r>
            <w:r>
              <w:rPr>
                <w:rFonts w:ascii="微软雅黑" w:eastAsia="微软雅黑" w:hAnsi="微软雅黑" w:cs="微软雅黑" w:hint="eastAsia"/>
                <w:color w:val="013298"/>
                <w:kern w:val="0"/>
                <w:sz w:val="15"/>
                <w:szCs w:val="15"/>
              </w:rPr>
              <w:t>—至今</w:t>
            </w:r>
          </w:p>
          <w:p w14:paraId="0CE56F77"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 天津市教育科学规划课题：“互联网+社会服务”推力下职业教育深度参与社区服务促进的行动机制研究，主持人，2</w:t>
            </w:r>
            <w:r>
              <w:rPr>
                <w:rFonts w:ascii="微软雅黑" w:eastAsia="微软雅黑" w:hAnsi="微软雅黑" w:cs="微软雅黑"/>
                <w:color w:val="013298"/>
                <w:kern w:val="0"/>
                <w:sz w:val="15"/>
                <w:szCs w:val="15"/>
              </w:rPr>
              <w:t>021</w:t>
            </w:r>
            <w:r>
              <w:rPr>
                <w:rFonts w:ascii="微软雅黑" w:eastAsia="微软雅黑" w:hAnsi="微软雅黑" w:cs="微软雅黑" w:hint="eastAsia"/>
                <w:color w:val="013298"/>
                <w:kern w:val="0"/>
                <w:sz w:val="15"/>
                <w:szCs w:val="15"/>
              </w:rPr>
              <w:t>—至今</w:t>
            </w:r>
          </w:p>
          <w:p w14:paraId="58F1DA35"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【完成项目】</w:t>
            </w:r>
          </w:p>
          <w:p w14:paraId="514D0303" w14:textId="77777777" w:rsidR="00272992" w:rsidRDefault="00000000">
            <w:pPr>
              <w:widowControl/>
              <w:ind w:leftChars="200" w:left="570" w:hangingChars="100" w:hanging="150"/>
              <w:jc w:val="left"/>
              <w:rPr>
                <w:rFonts w:ascii="微软雅黑" w:eastAsia="微软雅黑" w:hAnsi="微软雅黑" w:cs="微软雅黑"/>
                <w:b/>
                <w:color w:val="013298"/>
                <w:kern w:val="0"/>
                <w:sz w:val="15"/>
                <w:szCs w:val="15"/>
              </w:rPr>
            </w:pPr>
            <w:r>
              <w:rPr>
                <w:rFonts w:ascii="微软雅黑" w:eastAsia="微软雅黑" w:hAnsi="微软雅黑" w:cs="微软雅黑" w:hint="eastAsia"/>
                <w:b/>
                <w:color w:val="013298"/>
                <w:kern w:val="0"/>
                <w:sz w:val="15"/>
                <w:szCs w:val="15"/>
              </w:rPr>
              <w:t>（节选部分主持的代表性完成的国家级、省部级科研项目）</w:t>
            </w:r>
          </w:p>
          <w:p w14:paraId="1279692D" w14:textId="77777777" w:rsidR="00272992"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[1]国家社科基金项目：价值链视域的城市社区公共物品供给困厄与解围机制研究，主持人，2013-2</w:t>
            </w:r>
            <w:r>
              <w:rPr>
                <w:rFonts w:ascii="微软雅黑" w:eastAsia="微软雅黑" w:hAnsi="微软雅黑" w:cs="微软雅黑"/>
                <w:color w:val="013298"/>
                <w:kern w:val="0"/>
                <w:sz w:val="15"/>
                <w:szCs w:val="15"/>
              </w:rPr>
              <w:t>018</w:t>
            </w:r>
          </w:p>
          <w:p w14:paraId="56C4AA14" w14:textId="77777777" w:rsidR="00272992"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 xml:space="preserve">]教育部人文社会科学青年基金项目：农村基本公共产品供给导入模型与农村社会价值增值研究，主持人，2010-2013 </w:t>
            </w:r>
          </w:p>
          <w:p w14:paraId="51BDAD16" w14:textId="77777777" w:rsidR="00272992"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]住建部软科学研究项目：韧性城市理论视域下城市市政公用基础设施韧性提升策略研究,主持人，2018-2</w:t>
            </w:r>
            <w:r>
              <w:rPr>
                <w:rFonts w:ascii="微软雅黑" w:eastAsia="微软雅黑" w:hAnsi="微软雅黑" w:cs="微软雅黑"/>
                <w:color w:val="013298"/>
                <w:kern w:val="0"/>
                <w:sz w:val="15"/>
                <w:szCs w:val="15"/>
              </w:rPr>
              <w:t>020</w:t>
            </w:r>
          </w:p>
          <w:p w14:paraId="74A60D70" w14:textId="77777777" w:rsidR="00272992"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]民政部基层政权和社区治理课题:</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城乡“互联网+社区”和“智慧社区”建设路径研究,主持人，2018-2</w:t>
            </w:r>
            <w:r>
              <w:rPr>
                <w:rFonts w:ascii="微软雅黑" w:eastAsia="微软雅黑" w:hAnsi="微软雅黑" w:cs="微软雅黑"/>
                <w:color w:val="013298"/>
                <w:kern w:val="0"/>
                <w:sz w:val="15"/>
                <w:szCs w:val="15"/>
              </w:rPr>
              <w:t>019</w:t>
            </w:r>
          </w:p>
          <w:p w14:paraId="215E89D6" w14:textId="77777777" w:rsidR="00272992" w:rsidRDefault="00000000">
            <w:pPr>
              <w:widowControl/>
              <w:ind w:leftChars="213" w:left="447"/>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]民政部“中国社会组织建设与管理”理论研究部级课题：社会组织孵化培育机构资金筹集问题与对策研究，主持人，2012-201</w:t>
            </w:r>
            <w:r>
              <w:rPr>
                <w:rFonts w:ascii="微软雅黑" w:eastAsia="微软雅黑" w:hAnsi="微软雅黑" w:cs="微软雅黑"/>
                <w:color w:val="013298"/>
                <w:kern w:val="0"/>
                <w:sz w:val="15"/>
                <w:szCs w:val="15"/>
              </w:rPr>
              <w:t>3</w:t>
            </w:r>
          </w:p>
          <w:p w14:paraId="42DA8BDE" w14:textId="77777777" w:rsidR="00272992" w:rsidRDefault="00000000">
            <w:pPr>
              <w:widowControl/>
              <w:ind w:leftChars="200" w:left="570" w:hangingChars="100" w:hanging="1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6</w:t>
            </w:r>
            <w:r>
              <w:rPr>
                <w:rFonts w:ascii="微软雅黑" w:eastAsia="微软雅黑" w:hAnsi="微软雅黑" w:cs="微软雅黑" w:hint="eastAsia"/>
                <w:color w:val="013298"/>
                <w:kern w:val="0"/>
                <w:sz w:val="15"/>
                <w:szCs w:val="15"/>
              </w:rPr>
              <w:t>]天津市教委社会科学重大项目:</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社会治理精细化背景下提升天津基层公共服务供给水平与政策促进研究,主持人，2016-2</w:t>
            </w:r>
            <w:r>
              <w:rPr>
                <w:rFonts w:ascii="微软雅黑" w:eastAsia="微软雅黑" w:hAnsi="微软雅黑" w:cs="微软雅黑"/>
                <w:color w:val="013298"/>
                <w:kern w:val="0"/>
                <w:sz w:val="15"/>
                <w:szCs w:val="15"/>
              </w:rPr>
              <w:t>019</w:t>
            </w:r>
          </w:p>
          <w:p w14:paraId="5534952B" w14:textId="77777777" w:rsidR="00272992" w:rsidRDefault="00000000">
            <w:pPr>
              <w:widowControl/>
              <w:ind w:leftChars="200" w:left="570" w:hangingChars="100" w:hanging="1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]天津市哲学社会科学规划智库项目：城市体检背景下天津城市安全韧性问题与应急管理能力建设对策研究，主持人，2</w:t>
            </w:r>
            <w:r>
              <w:rPr>
                <w:rFonts w:ascii="微软雅黑" w:eastAsia="微软雅黑" w:hAnsi="微软雅黑" w:cs="微软雅黑"/>
                <w:color w:val="013298"/>
                <w:kern w:val="0"/>
                <w:sz w:val="15"/>
                <w:szCs w:val="15"/>
              </w:rPr>
              <w:t>021</w:t>
            </w:r>
            <w:r>
              <w:rPr>
                <w:rFonts w:ascii="微软雅黑" w:eastAsia="微软雅黑" w:hAnsi="微软雅黑" w:cs="微软雅黑" w:hint="eastAsia"/>
                <w:color w:val="013298"/>
                <w:kern w:val="0"/>
                <w:sz w:val="15"/>
                <w:szCs w:val="15"/>
              </w:rPr>
              <w:t>—2</w:t>
            </w:r>
            <w:r>
              <w:rPr>
                <w:rFonts w:ascii="微软雅黑" w:eastAsia="微软雅黑" w:hAnsi="微软雅黑" w:cs="微软雅黑"/>
                <w:color w:val="013298"/>
                <w:kern w:val="0"/>
                <w:sz w:val="15"/>
                <w:szCs w:val="15"/>
              </w:rPr>
              <w:t>022</w:t>
            </w:r>
          </w:p>
          <w:p w14:paraId="5D4B8470"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 天津市建委重大招标课题：天津建设领域绿色供应链与自贸区对接机制及政策促进研究，主持人，2018-2</w:t>
            </w:r>
            <w:r>
              <w:rPr>
                <w:rFonts w:ascii="微软雅黑" w:eastAsia="微软雅黑" w:hAnsi="微软雅黑" w:cs="微软雅黑"/>
                <w:color w:val="013298"/>
                <w:kern w:val="0"/>
                <w:sz w:val="15"/>
                <w:szCs w:val="15"/>
              </w:rPr>
              <w:t>020</w:t>
            </w:r>
          </w:p>
          <w:p w14:paraId="35249328"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 天津市2013年度哲学社会科学规划课题：天津发展楼宇经济政策优化和体制机制创新研究，主持人，2014-2015</w:t>
            </w:r>
          </w:p>
          <w:p w14:paraId="572E3089"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]天津重点决策咨询课题：立足区域特点，推动天津楼宇经济发展研究，主持人，2012-2013</w:t>
            </w:r>
          </w:p>
          <w:p w14:paraId="2208CACB"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10</w:t>
            </w:r>
            <w:r>
              <w:rPr>
                <w:rFonts w:ascii="微软雅黑" w:eastAsia="微软雅黑" w:hAnsi="微软雅黑" w:cs="微软雅黑" w:hint="eastAsia"/>
                <w:color w:val="013298"/>
                <w:kern w:val="0"/>
                <w:sz w:val="15"/>
                <w:szCs w:val="15"/>
              </w:rPr>
              <w:t>]天津市教育科学“十二五”规划项目：高校社会资本导入模式与高校成长价值研究，主持人，2011-2013</w:t>
            </w:r>
          </w:p>
          <w:p w14:paraId="46588B1D" w14:textId="77777777" w:rsidR="00272992" w:rsidRDefault="00000000">
            <w:pPr>
              <w:widowControl/>
              <w:ind w:left="450" w:hangingChars="300" w:hanging="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11</w:t>
            </w:r>
            <w:r>
              <w:rPr>
                <w:rFonts w:ascii="微软雅黑" w:eastAsia="微软雅黑" w:hAnsi="微软雅黑" w:cs="微软雅黑" w:hint="eastAsia"/>
                <w:color w:val="013298"/>
                <w:kern w:val="0"/>
                <w:sz w:val="15"/>
                <w:szCs w:val="15"/>
              </w:rPr>
              <w:t>]天津市技术创新引导优秀科技特派员项目：跨境电子商务企业国际供应</w:t>
            </w:r>
            <w:proofErr w:type="gramStart"/>
            <w:r>
              <w:rPr>
                <w:rFonts w:ascii="微软雅黑" w:eastAsia="微软雅黑" w:hAnsi="微软雅黑" w:cs="微软雅黑" w:hint="eastAsia"/>
                <w:color w:val="013298"/>
                <w:kern w:val="0"/>
                <w:sz w:val="15"/>
                <w:szCs w:val="15"/>
              </w:rPr>
              <w:t>链经营</w:t>
            </w:r>
            <w:proofErr w:type="gramEnd"/>
            <w:r>
              <w:rPr>
                <w:rFonts w:ascii="微软雅黑" w:eastAsia="微软雅黑" w:hAnsi="微软雅黑" w:cs="微软雅黑" w:hint="eastAsia"/>
                <w:color w:val="013298"/>
                <w:kern w:val="0"/>
                <w:sz w:val="15"/>
                <w:szCs w:val="15"/>
              </w:rPr>
              <w:t>创新战略研究，主持人，2015-2016</w:t>
            </w:r>
          </w:p>
        </w:tc>
      </w:tr>
      <w:tr w:rsidR="00272992" w14:paraId="3C30A47B" w14:textId="77777777">
        <w:trPr>
          <w:tblCellSpacing w:w="0" w:type="dxa"/>
          <w:jc w:val="center"/>
        </w:trPr>
        <w:tc>
          <w:tcPr>
            <w:tcW w:w="9428" w:type="dxa"/>
            <w:gridSpan w:val="3"/>
            <w:tcBorders>
              <w:top w:val="single" w:sz="12" w:space="0" w:color="0033CC"/>
            </w:tcBorders>
            <w:shd w:val="clear" w:color="auto" w:fill="FFFFFF"/>
            <w:vAlign w:val="center"/>
          </w:tcPr>
          <w:p w14:paraId="4B8EB132" w14:textId="77777777" w:rsidR="00272992" w:rsidRDefault="00000000">
            <w:pPr>
              <w:widowControl/>
              <w:adjustRightInd w:val="0"/>
              <w:snapToGrid w:val="0"/>
              <w:jc w:val="left"/>
              <w:rPr>
                <w:rStyle w:val="a9"/>
                <w:rFonts w:ascii="微软雅黑" w:eastAsia="微软雅黑" w:hAnsi="微软雅黑" w:cs="微软雅黑"/>
                <w:color w:val="013298"/>
                <w:kern w:val="0"/>
                <w:sz w:val="15"/>
                <w:szCs w:val="15"/>
              </w:rPr>
            </w:pPr>
            <w:r>
              <w:rPr>
                <w:rStyle w:val="a9"/>
                <w:rFonts w:ascii="微软雅黑" w:eastAsia="微软雅黑" w:hAnsi="微软雅黑" w:cs="微软雅黑" w:hint="eastAsia"/>
                <w:color w:val="013298"/>
                <w:kern w:val="0"/>
                <w:sz w:val="15"/>
                <w:szCs w:val="15"/>
              </w:rPr>
              <w:t>代表性论文/论著及检索情况</w:t>
            </w:r>
          </w:p>
        </w:tc>
      </w:tr>
      <w:tr w:rsidR="00272992" w14:paraId="3A5065F9" w14:textId="77777777">
        <w:trPr>
          <w:tblCellSpacing w:w="0" w:type="dxa"/>
          <w:jc w:val="center"/>
        </w:trPr>
        <w:tc>
          <w:tcPr>
            <w:tcW w:w="9428" w:type="dxa"/>
            <w:gridSpan w:val="3"/>
            <w:shd w:val="clear" w:color="auto" w:fill="FFFFFF"/>
            <w:vAlign w:val="center"/>
          </w:tcPr>
          <w:p w14:paraId="3122C9F1" w14:textId="77777777" w:rsidR="00272992" w:rsidRDefault="00000000">
            <w:pPr>
              <w:widowControl/>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【出版著作与教材】</w:t>
            </w:r>
            <w:r>
              <w:rPr>
                <w:rFonts w:ascii="微软雅黑" w:eastAsia="微软雅黑" w:hAnsi="微软雅黑" w:cs="微软雅黑" w:hint="eastAsia"/>
                <w:color w:val="013298"/>
                <w:kern w:val="0"/>
                <w:sz w:val="15"/>
                <w:szCs w:val="15"/>
              </w:rPr>
              <w:br/>
              <w:t xml:space="preserve">　　 </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[1]何继新. 农村基本公共产品供给导入模型与农村社会价值增值研究，北京:知识产权出版社,2013.</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ISBN978-7-</w:t>
            </w:r>
            <w:r>
              <w:rPr>
                <w:rFonts w:ascii="微软雅黑" w:eastAsia="微软雅黑" w:hAnsi="微软雅黑" w:cs="微软雅黑"/>
                <w:color w:val="013298"/>
                <w:kern w:val="0"/>
                <w:sz w:val="15"/>
                <w:szCs w:val="15"/>
              </w:rPr>
              <w:t>5130</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1975</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0/F</w:t>
            </w:r>
            <w:r>
              <w:rPr>
                <w:rFonts w:ascii="微软雅黑" w:eastAsia="微软雅黑" w:hAnsi="微软雅黑" w:cs="微软雅黑" w:hint="eastAsia"/>
                <w:color w:val="013298"/>
                <w:kern w:val="0"/>
                <w:sz w:val="10"/>
                <w:szCs w:val="10"/>
              </w:rPr>
              <w:t>●</w:t>
            </w:r>
            <w:r>
              <w:rPr>
                <w:rFonts w:ascii="微软雅黑" w:eastAsia="微软雅黑" w:hAnsi="微软雅黑" w:cs="微软雅黑"/>
                <w:color w:val="013298"/>
                <w:kern w:val="0"/>
                <w:sz w:val="15"/>
                <w:szCs w:val="15"/>
              </w:rPr>
              <w:t>601</w:t>
            </w:r>
            <w:r>
              <w:rPr>
                <w:rFonts w:ascii="微软雅黑" w:eastAsia="微软雅黑" w:hAnsi="微软雅黑" w:cs="微软雅黑" w:hint="eastAsia"/>
                <w:color w:val="013298"/>
                <w:kern w:val="0"/>
                <w:sz w:val="15"/>
                <w:szCs w:val="15"/>
              </w:rPr>
              <w:t>.</w:t>
            </w:r>
          </w:p>
          <w:p w14:paraId="1EA9F26D"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w:t>
            </w:r>
            <w:r>
              <w:rPr>
                <w:rFonts w:ascii="微软雅黑" w:eastAsia="微软雅黑" w:hAnsi="微软雅黑" w:cs="微软雅黑" w:hint="eastAsia"/>
                <w:color w:val="013298"/>
                <w:kern w:val="0"/>
                <w:sz w:val="15"/>
                <w:szCs w:val="15"/>
              </w:rPr>
              <w:t>]何继新，吴限.吉林省国有林区公共产品政府供给研究,北京:知识产权出版社,201</w:t>
            </w:r>
            <w:r>
              <w:rPr>
                <w:rFonts w:ascii="微软雅黑" w:eastAsia="微软雅黑" w:hAnsi="微软雅黑" w:cs="微软雅黑"/>
                <w:color w:val="013298"/>
                <w:kern w:val="0"/>
                <w:sz w:val="15"/>
                <w:szCs w:val="15"/>
              </w:rPr>
              <w:t>1.1</w:t>
            </w:r>
            <w:r>
              <w:rPr>
                <w:rFonts w:ascii="微软雅黑" w:eastAsia="微软雅黑" w:hAnsi="微软雅黑" w:cs="微软雅黑" w:hint="eastAsia"/>
                <w:color w:val="013298"/>
                <w:kern w:val="0"/>
                <w:sz w:val="15"/>
                <w:szCs w:val="15"/>
              </w:rPr>
              <w:t>，ISBN 978-7-</w:t>
            </w:r>
            <w:r>
              <w:rPr>
                <w:rFonts w:ascii="微软雅黑" w:eastAsia="微软雅黑" w:hAnsi="微软雅黑" w:cs="微软雅黑"/>
                <w:color w:val="013298"/>
                <w:kern w:val="0"/>
                <w:sz w:val="15"/>
                <w:szCs w:val="15"/>
              </w:rPr>
              <w:t>5130</w:t>
            </w:r>
            <w:r>
              <w:rPr>
                <w:rFonts w:ascii="微软雅黑" w:eastAsia="微软雅黑" w:hAnsi="微软雅黑" w:cs="微软雅黑" w:hint="eastAsia"/>
                <w:color w:val="013298"/>
                <w:kern w:val="0"/>
                <w:sz w:val="15"/>
                <w:szCs w:val="15"/>
              </w:rPr>
              <w:t>-0</w:t>
            </w:r>
            <w:r>
              <w:rPr>
                <w:rFonts w:ascii="微软雅黑" w:eastAsia="微软雅黑" w:hAnsi="微软雅黑" w:cs="微软雅黑"/>
                <w:color w:val="013298"/>
                <w:kern w:val="0"/>
                <w:sz w:val="15"/>
                <w:szCs w:val="15"/>
              </w:rPr>
              <w:t>280</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6/F</w:t>
            </w:r>
            <w:r>
              <w:rPr>
                <w:rFonts w:ascii="微软雅黑" w:eastAsia="微软雅黑" w:hAnsi="微软雅黑" w:cs="微软雅黑" w:hint="eastAsia"/>
                <w:color w:val="013298"/>
                <w:kern w:val="0"/>
                <w:sz w:val="10"/>
                <w:szCs w:val="10"/>
              </w:rPr>
              <w:t>●</w:t>
            </w:r>
            <w:r>
              <w:rPr>
                <w:rFonts w:ascii="微软雅黑" w:eastAsia="微软雅黑" w:hAnsi="微软雅黑" w:cs="微软雅黑"/>
                <w:color w:val="013298"/>
                <w:kern w:val="0"/>
                <w:sz w:val="15"/>
                <w:szCs w:val="15"/>
              </w:rPr>
              <w:t>383</w:t>
            </w:r>
            <w:r>
              <w:rPr>
                <w:rFonts w:ascii="微软雅黑" w:eastAsia="微软雅黑" w:hAnsi="微软雅黑" w:cs="微软雅黑" w:hint="eastAsia"/>
                <w:color w:val="013298"/>
                <w:kern w:val="0"/>
                <w:sz w:val="15"/>
                <w:szCs w:val="15"/>
              </w:rPr>
              <w:t xml:space="preserve">. </w:t>
            </w:r>
          </w:p>
          <w:p w14:paraId="78C60B32"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3</w:t>
            </w:r>
            <w:r>
              <w:rPr>
                <w:rFonts w:ascii="微软雅黑" w:eastAsia="微软雅黑" w:hAnsi="微软雅黑" w:cs="微软雅黑" w:hint="eastAsia"/>
                <w:color w:val="013298"/>
                <w:kern w:val="0"/>
                <w:sz w:val="15"/>
                <w:szCs w:val="15"/>
              </w:rPr>
              <w:t>]何继新.</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城市社区公共物品协同供给治理创新研究,北京： 机械工业出版社，2020.</w:t>
            </w:r>
            <w:r>
              <w:rPr>
                <w:rFonts w:ascii="微软雅黑" w:eastAsia="微软雅黑" w:hAnsi="微软雅黑" w:cs="微软雅黑"/>
                <w:color w:val="013298"/>
                <w:kern w:val="0"/>
                <w:sz w:val="15"/>
                <w:szCs w:val="15"/>
              </w:rPr>
              <w:t>4,ISBN978-7-111-64289-3</w:t>
            </w:r>
          </w:p>
          <w:p w14:paraId="60A887EE"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4</w:t>
            </w:r>
            <w:r>
              <w:rPr>
                <w:rFonts w:ascii="微软雅黑" w:eastAsia="微软雅黑" w:hAnsi="微软雅黑" w:cs="微软雅黑" w:hint="eastAsia"/>
                <w:color w:val="013298"/>
                <w:kern w:val="0"/>
                <w:sz w:val="15"/>
                <w:szCs w:val="15"/>
              </w:rPr>
              <w:t>]何继新，韩艳秋，荆小莹.城市公共物品安全风险与韧性治理研究, 北京：化学工业出版社2021.1</w:t>
            </w:r>
            <w:r>
              <w:rPr>
                <w:rFonts w:ascii="微软雅黑" w:eastAsia="微软雅黑" w:hAnsi="微软雅黑" w:cs="微软雅黑"/>
                <w:color w:val="013298"/>
                <w:kern w:val="0"/>
                <w:sz w:val="15"/>
                <w:szCs w:val="15"/>
              </w:rPr>
              <w:t>,ISBN978-7-122-39617-4</w:t>
            </w:r>
          </w:p>
          <w:p w14:paraId="3C739E96"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]（主编）管理学，北京：北京大学出版社与中国农业大学出版社，2008，</w:t>
            </w:r>
            <w:r>
              <w:rPr>
                <w:rFonts w:ascii="微软雅黑" w:eastAsia="微软雅黑" w:hAnsi="微软雅黑" w:cs="微软雅黑"/>
                <w:color w:val="013298"/>
                <w:kern w:val="0"/>
                <w:sz w:val="15"/>
                <w:szCs w:val="15"/>
              </w:rPr>
              <w:t>I</w:t>
            </w:r>
            <w:r>
              <w:rPr>
                <w:rFonts w:ascii="微软雅黑" w:eastAsia="微软雅黑" w:hAnsi="微软雅黑" w:cs="微软雅黑" w:hint="eastAsia"/>
                <w:color w:val="013298"/>
                <w:kern w:val="0"/>
                <w:sz w:val="15"/>
                <w:szCs w:val="15"/>
              </w:rPr>
              <w:t>SBN 978-7-81117-494-6</w:t>
            </w:r>
          </w:p>
          <w:p w14:paraId="3A97B443" w14:textId="77777777" w:rsidR="00272992" w:rsidRDefault="00272992">
            <w:pPr>
              <w:widowControl/>
              <w:adjustRightInd w:val="0"/>
              <w:snapToGrid w:val="0"/>
              <w:ind w:firstLine="300"/>
              <w:jc w:val="left"/>
              <w:rPr>
                <w:rFonts w:ascii="微软雅黑" w:eastAsia="微软雅黑" w:hAnsi="微软雅黑" w:cs="微软雅黑"/>
                <w:color w:val="013298"/>
                <w:kern w:val="0"/>
                <w:sz w:val="15"/>
                <w:szCs w:val="15"/>
              </w:rPr>
            </w:pPr>
          </w:p>
          <w:p w14:paraId="68EB4B06" w14:textId="77777777" w:rsidR="00272992" w:rsidRDefault="00000000">
            <w:pPr>
              <w:widowControl/>
              <w:adjustRightInd w:val="0"/>
              <w:snapToGrid w:val="0"/>
              <w:ind w:firstLine="30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【发表论文】</w:t>
            </w:r>
          </w:p>
          <w:p w14:paraId="25AA1978" w14:textId="77777777" w:rsidR="00272992" w:rsidRDefault="00000000">
            <w:pPr>
              <w:widowControl/>
              <w:adjustRightInd w:val="0"/>
              <w:snapToGrid w:val="0"/>
              <w:ind w:firstLineChars="300" w:firstLine="450"/>
              <w:jc w:val="left"/>
              <w:rPr>
                <w:rFonts w:ascii="微软雅黑" w:eastAsia="微软雅黑" w:hAnsi="微软雅黑" w:cs="微软雅黑"/>
                <w:b/>
                <w:color w:val="013298"/>
                <w:kern w:val="0"/>
                <w:sz w:val="15"/>
                <w:szCs w:val="15"/>
              </w:rPr>
            </w:pPr>
            <w:r>
              <w:rPr>
                <w:rFonts w:ascii="微软雅黑" w:eastAsia="微软雅黑" w:hAnsi="微软雅黑" w:cs="微软雅黑" w:hint="eastAsia"/>
                <w:b/>
                <w:color w:val="013298"/>
                <w:kern w:val="0"/>
                <w:sz w:val="15"/>
                <w:szCs w:val="15"/>
              </w:rPr>
              <w:t>已在国内外学术刊物发表学术论文</w:t>
            </w:r>
            <w:r>
              <w:rPr>
                <w:rFonts w:ascii="微软雅黑" w:eastAsia="微软雅黑" w:hAnsi="微软雅黑" w:cs="微软雅黑"/>
                <w:b/>
                <w:color w:val="013298"/>
                <w:kern w:val="0"/>
                <w:sz w:val="15"/>
                <w:szCs w:val="15"/>
              </w:rPr>
              <w:t>18</w:t>
            </w:r>
            <w:r>
              <w:rPr>
                <w:rFonts w:ascii="微软雅黑" w:eastAsia="微软雅黑" w:hAnsi="微软雅黑" w:cs="微软雅黑" w:hint="eastAsia"/>
                <w:b/>
                <w:color w:val="013298"/>
                <w:kern w:val="0"/>
                <w:sz w:val="15"/>
                <w:szCs w:val="15"/>
              </w:rPr>
              <w:t>0余篇，近</w:t>
            </w:r>
            <w:r>
              <w:rPr>
                <w:rFonts w:ascii="微软雅黑" w:eastAsia="微软雅黑" w:hAnsi="微软雅黑" w:cs="微软雅黑"/>
                <w:b/>
                <w:color w:val="013298"/>
                <w:kern w:val="0"/>
                <w:sz w:val="15"/>
                <w:szCs w:val="15"/>
              </w:rPr>
              <w:t>5</w:t>
            </w:r>
            <w:r>
              <w:rPr>
                <w:rFonts w:ascii="微软雅黑" w:eastAsia="微软雅黑" w:hAnsi="微软雅黑" w:cs="微软雅黑" w:hint="eastAsia"/>
                <w:b/>
                <w:color w:val="013298"/>
                <w:kern w:val="0"/>
                <w:sz w:val="15"/>
                <w:szCs w:val="15"/>
              </w:rPr>
              <w:t>年内，在CSSCI期刊和北大核心期刊以第一作者节选部分代表性论文，主要包括：</w:t>
            </w:r>
          </w:p>
          <w:p w14:paraId="099FE6D7"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[1]何继新,郁琭.基层公共服务精细</w:t>
            </w:r>
            <w:proofErr w:type="gramStart"/>
            <w:r>
              <w:rPr>
                <w:rFonts w:ascii="微软雅黑" w:eastAsia="微软雅黑" w:hAnsi="微软雅黑" w:cs="微软雅黑" w:hint="eastAsia"/>
                <w:color w:val="013298"/>
                <w:kern w:val="0"/>
                <w:sz w:val="15"/>
                <w:szCs w:val="15"/>
              </w:rPr>
              <w:t>化治理</w:t>
            </w:r>
            <w:proofErr w:type="gramEnd"/>
            <w:r>
              <w:rPr>
                <w:rFonts w:ascii="微软雅黑" w:eastAsia="微软雅黑" w:hAnsi="微软雅黑" w:cs="微软雅黑" w:hint="eastAsia"/>
                <w:color w:val="013298"/>
                <w:kern w:val="0"/>
                <w:sz w:val="15"/>
                <w:szCs w:val="15"/>
              </w:rPr>
              <w:t>的逻辑关联、社会行动与路径创新[J].北京行政学院学报,2018(1)</w:t>
            </w:r>
          </w:p>
          <w:p w14:paraId="56677C34"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highlight w:val="cyan"/>
              </w:rPr>
            </w:pPr>
            <w:r>
              <w:rPr>
                <w:rFonts w:ascii="微软雅黑" w:eastAsia="微软雅黑" w:hAnsi="微软雅黑" w:cs="微软雅黑" w:hint="eastAsia"/>
                <w:color w:val="013298"/>
                <w:kern w:val="0"/>
                <w:sz w:val="15"/>
                <w:szCs w:val="15"/>
              </w:rPr>
              <w:t>[2]何继新,韩艳秋.公共物品风险:类别、归因与治理策略[J].求实,2018(1)</w:t>
            </w:r>
          </w:p>
          <w:p w14:paraId="5B14B646"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[3]何继新.社区“互联网+公共服务”供给模型建构探究[J].深圳大学学报(人文社会科学版),2018,35(2)</w:t>
            </w:r>
          </w:p>
          <w:p w14:paraId="44A17E09"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[4]何继新,</w:t>
            </w:r>
            <w:proofErr w:type="gramStart"/>
            <w:r>
              <w:rPr>
                <w:rFonts w:ascii="微软雅黑" w:eastAsia="微软雅黑" w:hAnsi="微软雅黑" w:cs="微软雅黑" w:hint="eastAsia"/>
                <w:color w:val="013298"/>
                <w:kern w:val="0"/>
                <w:sz w:val="15"/>
                <w:szCs w:val="15"/>
              </w:rPr>
              <w:t>贾慧</w:t>
            </w:r>
            <w:proofErr w:type="gramEnd"/>
            <w:r>
              <w:rPr>
                <w:rFonts w:ascii="微软雅黑" w:eastAsia="微软雅黑" w:hAnsi="微软雅黑" w:cs="微软雅黑" w:hint="eastAsia"/>
                <w:color w:val="013298"/>
                <w:kern w:val="0"/>
                <w:sz w:val="15"/>
                <w:szCs w:val="15"/>
              </w:rPr>
              <w:t>.“精微服务—协同治理—精益管理”新型关系与基层公共服务精细</w:t>
            </w:r>
            <w:proofErr w:type="gramStart"/>
            <w:r>
              <w:rPr>
                <w:rFonts w:ascii="微软雅黑" w:eastAsia="微软雅黑" w:hAnsi="微软雅黑" w:cs="微软雅黑" w:hint="eastAsia"/>
                <w:color w:val="013298"/>
                <w:kern w:val="0"/>
                <w:sz w:val="15"/>
                <w:szCs w:val="15"/>
              </w:rPr>
              <w:t>化治理</w:t>
            </w:r>
            <w:proofErr w:type="gramEnd"/>
            <w:r>
              <w:rPr>
                <w:rFonts w:ascii="微软雅黑" w:eastAsia="微软雅黑" w:hAnsi="微软雅黑" w:cs="微软雅黑" w:hint="eastAsia"/>
                <w:color w:val="013298"/>
                <w:kern w:val="0"/>
                <w:sz w:val="15"/>
                <w:szCs w:val="15"/>
              </w:rPr>
              <w:t xml:space="preserve">新探索[J].西北民族大学学报(哲学社会科学版),2018(03):93-100. </w:t>
            </w:r>
          </w:p>
          <w:p w14:paraId="026CFA9C"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highlight w:val="cyan"/>
              </w:rPr>
            </w:pPr>
            <w:r>
              <w:rPr>
                <w:rFonts w:ascii="微软雅黑" w:eastAsia="微软雅黑" w:hAnsi="微软雅黑" w:cs="微软雅黑" w:hint="eastAsia"/>
                <w:color w:val="013298"/>
                <w:kern w:val="0"/>
                <w:sz w:val="15"/>
                <w:szCs w:val="15"/>
              </w:rPr>
              <w:t>[5]何继新,</w:t>
            </w:r>
            <w:proofErr w:type="gramStart"/>
            <w:r>
              <w:rPr>
                <w:rFonts w:ascii="微软雅黑" w:eastAsia="微软雅黑" w:hAnsi="微软雅黑" w:cs="微软雅黑" w:hint="eastAsia"/>
                <w:color w:val="013298"/>
                <w:kern w:val="0"/>
                <w:sz w:val="15"/>
                <w:szCs w:val="15"/>
              </w:rPr>
              <w:t>贾慧</w:t>
            </w:r>
            <w:proofErr w:type="gramEnd"/>
            <w:r>
              <w:rPr>
                <w:rFonts w:ascii="微软雅黑" w:eastAsia="微软雅黑" w:hAnsi="微软雅黑" w:cs="微软雅黑" w:hint="eastAsia"/>
                <w:color w:val="013298"/>
                <w:kern w:val="0"/>
                <w:sz w:val="15"/>
                <w:szCs w:val="15"/>
              </w:rPr>
              <w:t>.转型期公共服务共建共治共享的价值迷思与本位回归[J].学习与实践,2018(4)</w:t>
            </w:r>
          </w:p>
          <w:p w14:paraId="29D6F642"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[6]何继新,</w:t>
            </w:r>
            <w:proofErr w:type="gramStart"/>
            <w:r>
              <w:rPr>
                <w:rFonts w:ascii="微软雅黑" w:eastAsia="微软雅黑" w:hAnsi="微软雅黑" w:cs="微软雅黑" w:hint="eastAsia"/>
                <w:color w:val="013298"/>
                <w:kern w:val="0"/>
                <w:sz w:val="15"/>
                <w:szCs w:val="15"/>
              </w:rPr>
              <w:t>贾慧</w:t>
            </w:r>
            <w:proofErr w:type="gramEnd"/>
            <w:r>
              <w:rPr>
                <w:rFonts w:ascii="微软雅黑" w:eastAsia="微软雅黑" w:hAnsi="微软雅黑" w:cs="微软雅黑" w:hint="eastAsia"/>
                <w:color w:val="013298"/>
                <w:kern w:val="0"/>
                <w:sz w:val="15"/>
                <w:szCs w:val="15"/>
              </w:rPr>
              <w:t>.城市社区安全韧性的内涵特征、学理因由与基本原理[J].学习与实践,2018(9)</w:t>
            </w:r>
          </w:p>
          <w:p w14:paraId="36B215AD"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]何继新，邵艳丽.社区公共服务智慧化供给三维立体模式及运行机制体系建构[J].甘肃行政学院学报,20</w:t>
            </w:r>
            <w:r>
              <w:rPr>
                <w:rFonts w:ascii="微软雅黑" w:eastAsia="微软雅黑" w:hAnsi="微软雅黑" w:cs="微软雅黑"/>
                <w:color w:val="013298"/>
                <w:kern w:val="0"/>
                <w:sz w:val="15"/>
                <w:szCs w:val="15"/>
              </w:rPr>
              <w:t>19</w:t>
            </w:r>
            <w:r>
              <w:rPr>
                <w:rFonts w:ascii="微软雅黑" w:eastAsia="微软雅黑" w:hAnsi="微软雅黑" w:cs="微软雅黑" w:hint="eastAsia"/>
                <w:color w:val="013298"/>
                <w:kern w:val="0"/>
                <w:sz w:val="15"/>
                <w:szCs w:val="15"/>
              </w:rPr>
              <w:t>（2）</w:t>
            </w:r>
          </w:p>
          <w:p w14:paraId="68F65434"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]何继新，邵艳丽.城市社区公共服务智慧化供给治理:基本特质、标靶方向和推进路径[J].学习与实践,20</w:t>
            </w:r>
            <w:r>
              <w:rPr>
                <w:rFonts w:ascii="微软雅黑" w:eastAsia="微软雅黑" w:hAnsi="微软雅黑" w:cs="微软雅黑"/>
                <w:color w:val="013298"/>
                <w:kern w:val="0"/>
                <w:sz w:val="15"/>
                <w:szCs w:val="15"/>
              </w:rPr>
              <w:t>19</w:t>
            </w:r>
            <w:r>
              <w:rPr>
                <w:rFonts w:ascii="微软雅黑" w:eastAsia="微软雅黑" w:hAnsi="微软雅黑" w:cs="微软雅黑" w:hint="eastAsia"/>
                <w:color w:val="013298"/>
                <w:kern w:val="0"/>
                <w:sz w:val="15"/>
                <w:szCs w:val="15"/>
              </w:rPr>
              <w:t>（4）</w:t>
            </w:r>
          </w:p>
          <w:p w14:paraId="4D093E3C"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[6]何继新，李莹.社区公共物品网络治理冲突：内涵归因、理论属性与结构框架[J].中共天津市委党校学报,</w:t>
            </w:r>
            <w:r>
              <w:rPr>
                <w:rFonts w:ascii="微软雅黑" w:eastAsia="微软雅黑" w:hAnsi="微软雅黑" w:cs="微软雅黑"/>
                <w:color w:val="013298"/>
                <w:kern w:val="0"/>
                <w:sz w:val="15"/>
                <w:szCs w:val="15"/>
              </w:rPr>
              <w:t>2019</w:t>
            </w:r>
            <w:r>
              <w:rPr>
                <w:rFonts w:ascii="微软雅黑" w:eastAsia="微软雅黑" w:hAnsi="微软雅黑" w:cs="微软雅黑" w:hint="eastAsia"/>
                <w:color w:val="013298"/>
                <w:kern w:val="0"/>
                <w:sz w:val="15"/>
                <w:szCs w:val="15"/>
              </w:rPr>
              <w:t>（1）</w:t>
            </w:r>
          </w:p>
          <w:p w14:paraId="76A55A7C"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7</w:t>
            </w:r>
            <w:r>
              <w:rPr>
                <w:rFonts w:ascii="微软雅黑" w:eastAsia="微软雅黑" w:hAnsi="微软雅黑" w:cs="微软雅黑" w:hint="eastAsia"/>
                <w:color w:val="013298"/>
                <w:kern w:val="0"/>
                <w:sz w:val="15"/>
                <w:szCs w:val="15"/>
              </w:rPr>
              <w:t>]</w:t>
            </w:r>
            <w:proofErr w:type="gramStart"/>
            <w:r>
              <w:rPr>
                <w:rFonts w:ascii="微软雅黑" w:eastAsia="微软雅黑" w:hAnsi="微软雅黑" w:cs="微软雅黑" w:hint="eastAsia"/>
                <w:color w:val="013298"/>
                <w:kern w:val="0"/>
                <w:sz w:val="15"/>
                <w:szCs w:val="15"/>
              </w:rPr>
              <w:t>】</w:t>
            </w:r>
            <w:proofErr w:type="gramEnd"/>
            <w:r>
              <w:rPr>
                <w:rFonts w:ascii="微软雅黑" w:eastAsia="微软雅黑" w:hAnsi="微软雅黑" w:cs="微软雅黑" w:hint="eastAsia"/>
                <w:color w:val="013298"/>
                <w:kern w:val="0"/>
                <w:sz w:val="15"/>
                <w:szCs w:val="15"/>
              </w:rPr>
              <w:t>何继新，郁琭.基层公共服务精细化治理：行动指向、宜适条件与结构框架[J].上海行政学院学报,，</w:t>
            </w:r>
            <w:r>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（9）</w:t>
            </w:r>
          </w:p>
          <w:p w14:paraId="408D4D52"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8</w:t>
            </w:r>
            <w:r>
              <w:rPr>
                <w:rFonts w:ascii="微软雅黑" w:eastAsia="微软雅黑" w:hAnsi="微软雅黑" w:cs="微软雅黑" w:hint="eastAsia"/>
                <w:color w:val="013298"/>
                <w:kern w:val="0"/>
                <w:sz w:val="15"/>
                <w:szCs w:val="15"/>
              </w:rPr>
              <w:t>]</w:t>
            </w:r>
            <w:proofErr w:type="gramStart"/>
            <w:r>
              <w:rPr>
                <w:rFonts w:ascii="微软雅黑" w:eastAsia="微软雅黑" w:hAnsi="微软雅黑" w:cs="微软雅黑" w:hint="eastAsia"/>
                <w:color w:val="013298"/>
                <w:kern w:val="0"/>
                <w:sz w:val="15"/>
                <w:szCs w:val="15"/>
              </w:rPr>
              <w:t>】</w:t>
            </w:r>
            <w:proofErr w:type="gramEnd"/>
            <w:r>
              <w:rPr>
                <w:rFonts w:ascii="微软雅黑" w:eastAsia="微软雅黑" w:hAnsi="微软雅黑" w:cs="微软雅黑" w:hint="eastAsia"/>
                <w:color w:val="013298"/>
                <w:kern w:val="0"/>
                <w:sz w:val="15"/>
                <w:szCs w:val="15"/>
              </w:rPr>
              <w:t>何继新，陈真真.价值链网络结构</w:t>
            </w:r>
            <w:proofErr w:type="gramStart"/>
            <w:r>
              <w:rPr>
                <w:rFonts w:ascii="微软雅黑" w:eastAsia="微软雅黑" w:hAnsi="微软雅黑" w:cs="微软雅黑" w:hint="eastAsia"/>
                <w:color w:val="013298"/>
                <w:kern w:val="0"/>
                <w:sz w:val="15"/>
                <w:szCs w:val="15"/>
              </w:rPr>
              <w:t>范</w:t>
            </w:r>
            <w:proofErr w:type="gramEnd"/>
            <w:r>
              <w:rPr>
                <w:rFonts w:ascii="微软雅黑" w:eastAsia="微软雅黑" w:hAnsi="微软雅黑" w:cs="微软雅黑" w:hint="eastAsia"/>
                <w:color w:val="013298"/>
                <w:kern w:val="0"/>
                <w:sz w:val="15"/>
                <w:szCs w:val="15"/>
              </w:rPr>
              <w:t>型下的社区公共物品协同供给创新研究[J]吉首大学学报（社会科学版）.2020</w:t>
            </w:r>
            <w:r>
              <w:rPr>
                <w:rFonts w:ascii="微软雅黑" w:eastAsia="微软雅黑" w:hAnsi="微软雅黑" w:cs="微软雅黑"/>
                <w:color w:val="013298"/>
                <w:kern w:val="0"/>
                <w:sz w:val="15"/>
                <w:szCs w:val="15"/>
              </w:rPr>
              <w:t>(2)</w:t>
            </w:r>
          </w:p>
          <w:p w14:paraId="07DC0973"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9</w:t>
            </w:r>
            <w:r>
              <w:rPr>
                <w:rFonts w:ascii="微软雅黑" w:eastAsia="微软雅黑" w:hAnsi="微软雅黑" w:cs="微软雅黑" w:hint="eastAsia"/>
                <w:color w:val="013298"/>
                <w:kern w:val="0"/>
                <w:sz w:val="15"/>
                <w:szCs w:val="15"/>
              </w:rPr>
              <w:t>]何继新，</w:t>
            </w:r>
            <w:proofErr w:type="gramStart"/>
            <w:r>
              <w:rPr>
                <w:rFonts w:ascii="微软雅黑" w:eastAsia="微软雅黑" w:hAnsi="微软雅黑" w:cs="微软雅黑" w:hint="eastAsia"/>
                <w:color w:val="013298"/>
                <w:kern w:val="0"/>
                <w:sz w:val="15"/>
                <w:szCs w:val="15"/>
              </w:rPr>
              <w:t>暴禹</w:t>
            </w:r>
            <w:proofErr w:type="gramEnd"/>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社区防控公共卫生重大风险辨识与全周期管理策略</w:t>
            </w:r>
            <w:proofErr w:type="gramStart"/>
            <w:r>
              <w:rPr>
                <w:rFonts w:ascii="微软雅黑" w:eastAsia="微软雅黑" w:hAnsi="微软雅黑" w:cs="微软雅黑" w:hint="eastAsia"/>
                <w:color w:val="013298"/>
                <w:kern w:val="0"/>
                <w:sz w:val="15"/>
                <w:szCs w:val="15"/>
              </w:rPr>
              <w:t>研</w:t>
            </w:r>
            <w:proofErr w:type="gramEnd"/>
            <w:r>
              <w:rPr>
                <w:rFonts w:ascii="微软雅黑" w:eastAsia="微软雅黑" w:hAnsi="微软雅黑" w:cs="微软雅黑" w:hint="eastAsia"/>
                <w:color w:val="013298"/>
                <w:kern w:val="0"/>
                <w:sz w:val="15"/>
                <w:szCs w:val="15"/>
              </w:rPr>
              <w:t>[J]</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学习与实践,</w:t>
            </w:r>
            <w:r>
              <w:rPr>
                <w:rFonts w:ascii="微软雅黑" w:eastAsia="微软雅黑" w:hAnsi="微软雅黑" w:cs="微软雅黑"/>
                <w:color w:val="013298"/>
                <w:kern w:val="0"/>
                <w:sz w:val="15"/>
                <w:szCs w:val="15"/>
              </w:rPr>
              <w:t>2020</w:t>
            </w:r>
            <w:r>
              <w:rPr>
                <w:rFonts w:ascii="微软雅黑" w:eastAsia="微软雅黑" w:hAnsi="微软雅黑" w:cs="微软雅黑" w:hint="eastAsia"/>
                <w:color w:val="013298"/>
                <w:kern w:val="0"/>
                <w:sz w:val="15"/>
                <w:szCs w:val="15"/>
              </w:rPr>
              <w:t>（4）</w:t>
            </w:r>
          </w:p>
          <w:p w14:paraId="1F633F45"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10</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何继新，何海清.“智能+”场景下社区公共服务虚拟集聚创新研究，湖北民族大学学报(哲学社会科学版) ，</w:t>
            </w:r>
            <w:r>
              <w:rPr>
                <w:rFonts w:ascii="微软雅黑" w:eastAsia="微软雅黑" w:hAnsi="微软雅黑" w:cs="微软雅黑"/>
                <w:color w:val="013298"/>
                <w:kern w:val="0"/>
                <w:sz w:val="15"/>
                <w:szCs w:val="15"/>
              </w:rPr>
              <w:t>2020</w:t>
            </w:r>
            <w:r>
              <w:rPr>
                <w:rFonts w:ascii="微软雅黑" w:eastAsia="微软雅黑" w:hAnsi="微软雅黑" w:cs="微软雅黑" w:hint="eastAsia"/>
                <w:color w:val="013298"/>
                <w:kern w:val="0"/>
                <w:sz w:val="15"/>
                <w:szCs w:val="15"/>
              </w:rPr>
              <w:t>（7）</w:t>
            </w:r>
          </w:p>
          <w:p w14:paraId="3D7F0046"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11</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何继新，何海清 “智能+”情境中的城市社区公共服务虚拟集聚:平台场景与体系建构[J].中共天津市委党校学报,</w:t>
            </w:r>
            <w:r>
              <w:rPr>
                <w:rFonts w:ascii="微软雅黑" w:eastAsia="微软雅黑" w:hAnsi="微软雅黑" w:cs="微软雅黑"/>
                <w:color w:val="013298"/>
                <w:kern w:val="0"/>
                <w:sz w:val="15"/>
                <w:szCs w:val="15"/>
              </w:rPr>
              <w:t>2020</w:t>
            </w:r>
            <w:r>
              <w:rPr>
                <w:rFonts w:ascii="微软雅黑" w:eastAsia="微软雅黑" w:hAnsi="微软雅黑" w:cs="微软雅黑" w:hint="eastAsia"/>
                <w:color w:val="013298"/>
                <w:kern w:val="0"/>
                <w:sz w:val="15"/>
                <w:szCs w:val="15"/>
              </w:rPr>
              <w:t>（9）</w:t>
            </w:r>
          </w:p>
          <w:p w14:paraId="4C3A5ED6"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12</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何继新，孟依</w:t>
            </w:r>
            <w:proofErr w:type="gramStart"/>
            <w:r>
              <w:rPr>
                <w:rFonts w:ascii="微软雅黑" w:eastAsia="微软雅黑" w:hAnsi="微软雅黑" w:cs="微软雅黑" w:hint="eastAsia"/>
                <w:color w:val="013298"/>
                <w:kern w:val="0"/>
                <w:sz w:val="15"/>
                <w:szCs w:val="15"/>
              </w:rPr>
              <w:t>浩</w:t>
            </w:r>
            <w:proofErr w:type="gramEnd"/>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我国区块链嵌入城市治理：现状评述、逻辑进路与关键问题[J].长白学刊,</w:t>
            </w:r>
            <w:r>
              <w:rPr>
                <w:rFonts w:ascii="微软雅黑" w:eastAsia="微软雅黑" w:hAnsi="微软雅黑" w:cs="微软雅黑"/>
                <w:color w:val="013298"/>
                <w:kern w:val="0"/>
                <w:sz w:val="15"/>
                <w:szCs w:val="15"/>
              </w:rPr>
              <w:t>2021</w:t>
            </w: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w:t>
            </w:r>
          </w:p>
          <w:p w14:paraId="765516AC"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13</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何继新，何海清.城市社区公共服务虚拟集聚中供给主体的蕴含特质、关联机制及矛盾</w:t>
            </w:r>
            <w:proofErr w:type="gramStart"/>
            <w:r>
              <w:rPr>
                <w:rFonts w:ascii="微软雅黑" w:eastAsia="微软雅黑" w:hAnsi="微软雅黑" w:cs="微软雅黑" w:hint="eastAsia"/>
                <w:color w:val="013298"/>
                <w:kern w:val="0"/>
                <w:sz w:val="15"/>
                <w:szCs w:val="15"/>
              </w:rPr>
              <w:t>纾</w:t>
            </w:r>
            <w:proofErr w:type="gramEnd"/>
            <w:r>
              <w:rPr>
                <w:rFonts w:ascii="微软雅黑" w:eastAsia="微软雅黑" w:hAnsi="微软雅黑" w:cs="微软雅黑" w:hint="eastAsia"/>
                <w:color w:val="013298"/>
                <w:kern w:val="0"/>
                <w:sz w:val="15"/>
                <w:szCs w:val="15"/>
              </w:rPr>
              <w:t>解[J].华东理工大学学报),</w:t>
            </w:r>
            <w:r>
              <w:rPr>
                <w:rFonts w:ascii="微软雅黑" w:eastAsia="微软雅黑" w:hAnsi="微软雅黑" w:cs="微软雅黑"/>
                <w:color w:val="013298"/>
                <w:kern w:val="0"/>
                <w:sz w:val="15"/>
                <w:szCs w:val="15"/>
              </w:rPr>
              <w:t>2020</w:t>
            </w:r>
            <w:r>
              <w:rPr>
                <w:rFonts w:ascii="微软雅黑" w:eastAsia="微软雅黑" w:hAnsi="微软雅黑" w:cs="微软雅黑" w:hint="eastAsia"/>
                <w:color w:val="013298"/>
                <w:kern w:val="0"/>
                <w:sz w:val="15"/>
                <w:szCs w:val="15"/>
              </w:rPr>
              <w:t>（5）</w:t>
            </w:r>
          </w:p>
          <w:p w14:paraId="3953CA02"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14</w:t>
            </w:r>
            <w:r>
              <w:rPr>
                <w:rFonts w:ascii="微软雅黑" w:eastAsia="微软雅黑" w:hAnsi="微软雅黑" w:cs="微软雅黑" w:hint="eastAsia"/>
                <w:color w:val="013298"/>
                <w:kern w:val="0"/>
                <w:sz w:val="15"/>
                <w:szCs w:val="15"/>
              </w:rPr>
              <w:t>]何继新，</w:t>
            </w:r>
            <w:proofErr w:type="gramStart"/>
            <w:r>
              <w:rPr>
                <w:rFonts w:ascii="微软雅黑" w:eastAsia="微软雅黑" w:hAnsi="微软雅黑" w:cs="微软雅黑" w:hint="eastAsia"/>
                <w:color w:val="013298"/>
                <w:kern w:val="0"/>
                <w:sz w:val="15"/>
                <w:szCs w:val="15"/>
              </w:rPr>
              <w:t>暴禹</w:t>
            </w:r>
            <w:proofErr w:type="gramEnd"/>
            <w:r>
              <w:rPr>
                <w:rFonts w:ascii="微软雅黑" w:eastAsia="微软雅黑" w:hAnsi="微软雅黑" w:cs="微软雅黑" w:hint="eastAsia"/>
                <w:color w:val="013298"/>
                <w:kern w:val="0"/>
                <w:sz w:val="15"/>
                <w:szCs w:val="15"/>
              </w:rPr>
              <w:t>.区块链驱动社区公共服务供给治理创新：系统重构、实践图景及风险</w:t>
            </w:r>
            <w:proofErr w:type="gramStart"/>
            <w:r>
              <w:rPr>
                <w:rFonts w:ascii="微软雅黑" w:eastAsia="微软雅黑" w:hAnsi="微软雅黑" w:cs="微软雅黑" w:hint="eastAsia"/>
                <w:color w:val="013298"/>
                <w:kern w:val="0"/>
                <w:sz w:val="15"/>
                <w:szCs w:val="15"/>
              </w:rPr>
              <w:t>纾</w:t>
            </w:r>
            <w:proofErr w:type="gramEnd"/>
            <w:r>
              <w:rPr>
                <w:rFonts w:ascii="微软雅黑" w:eastAsia="微软雅黑" w:hAnsi="微软雅黑" w:cs="微软雅黑" w:hint="eastAsia"/>
                <w:color w:val="013298"/>
                <w:kern w:val="0"/>
                <w:sz w:val="15"/>
                <w:szCs w:val="15"/>
              </w:rPr>
              <w:t>解[J].学习与实践,20</w:t>
            </w:r>
            <w:r>
              <w:rPr>
                <w:rFonts w:ascii="微软雅黑" w:eastAsia="微软雅黑" w:hAnsi="微软雅黑" w:cs="微软雅黑"/>
                <w:color w:val="013298"/>
                <w:kern w:val="0"/>
                <w:sz w:val="15"/>
                <w:szCs w:val="15"/>
              </w:rPr>
              <w:t>21</w:t>
            </w:r>
            <w:r>
              <w:rPr>
                <w:rFonts w:ascii="微软雅黑" w:eastAsia="微软雅黑" w:hAnsi="微软雅黑" w:cs="微软雅黑" w:hint="eastAsia"/>
                <w:color w:val="013298"/>
                <w:kern w:val="0"/>
                <w:sz w:val="15"/>
                <w:szCs w:val="15"/>
              </w:rPr>
              <w:t>（6）</w:t>
            </w:r>
          </w:p>
          <w:p w14:paraId="5E797C93"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15</w:t>
            </w: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 xml:space="preserve"> </w:t>
            </w:r>
            <w:r>
              <w:rPr>
                <w:rFonts w:ascii="微软雅黑" w:eastAsia="微软雅黑" w:hAnsi="微软雅黑" w:cs="微软雅黑" w:hint="eastAsia"/>
                <w:color w:val="013298"/>
                <w:kern w:val="0"/>
                <w:sz w:val="15"/>
                <w:szCs w:val="15"/>
              </w:rPr>
              <w:t>何继新，</w:t>
            </w:r>
            <w:proofErr w:type="gramStart"/>
            <w:r>
              <w:rPr>
                <w:rFonts w:ascii="微软雅黑" w:eastAsia="微软雅黑" w:hAnsi="微软雅黑" w:cs="微软雅黑" w:hint="eastAsia"/>
                <w:color w:val="013298"/>
                <w:kern w:val="0"/>
                <w:sz w:val="15"/>
                <w:szCs w:val="15"/>
              </w:rPr>
              <w:t>付美佳</w:t>
            </w:r>
            <w:proofErr w:type="gramEnd"/>
            <w:r>
              <w:rPr>
                <w:rFonts w:ascii="微软雅黑" w:eastAsia="微软雅黑" w:hAnsi="微软雅黑" w:cs="微软雅黑" w:hint="eastAsia"/>
                <w:color w:val="013298"/>
                <w:kern w:val="0"/>
                <w:sz w:val="15"/>
                <w:szCs w:val="15"/>
              </w:rPr>
              <w:t>.网格化管理在社区基层公共服务网络关系中的变迁动力与反思对策[J].杭州师范大学学报（社会科学版）,</w:t>
            </w:r>
            <w:r>
              <w:rPr>
                <w:rFonts w:ascii="微软雅黑" w:eastAsia="微软雅黑" w:hAnsi="微软雅黑" w:cs="微软雅黑"/>
                <w:color w:val="013298"/>
                <w:kern w:val="0"/>
                <w:sz w:val="15"/>
                <w:szCs w:val="15"/>
              </w:rPr>
              <w:t>2021</w:t>
            </w:r>
            <w:r>
              <w:rPr>
                <w:rFonts w:ascii="微软雅黑" w:eastAsia="微软雅黑" w:hAnsi="微软雅黑" w:cs="微软雅黑" w:hint="eastAsia"/>
                <w:color w:val="013298"/>
                <w:kern w:val="0"/>
                <w:sz w:val="15"/>
                <w:szCs w:val="15"/>
              </w:rPr>
              <w:t>（1</w:t>
            </w: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w:t>
            </w:r>
          </w:p>
          <w:p w14:paraId="75AD0909"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w:t>
            </w:r>
            <w:r>
              <w:rPr>
                <w:rFonts w:ascii="微软雅黑" w:eastAsia="微软雅黑" w:hAnsi="微软雅黑" w:cs="微软雅黑" w:hint="eastAsia"/>
                <w:color w:val="013298"/>
                <w:kern w:val="0"/>
                <w:sz w:val="15"/>
                <w:szCs w:val="15"/>
              </w:rPr>
              <w:t>6]何继新，孟依</w:t>
            </w:r>
            <w:proofErr w:type="gramStart"/>
            <w:r>
              <w:rPr>
                <w:rFonts w:ascii="微软雅黑" w:eastAsia="微软雅黑" w:hAnsi="微软雅黑" w:cs="微软雅黑" w:hint="eastAsia"/>
                <w:color w:val="013298"/>
                <w:kern w:val="0"/>
                <w:sz w:val="15"/>
                <w:szCs w:val="15"/>
              </w:rPr>
              <w:t>浩</w:t>
            </w:r>
            <w:proofErr w:type="gramEnd"/>
            <w:r>
              <w:rPr>
                <w:rFonts w:ascii="微软雅黑" w:eastAsia="微软雅黑" w:hAnsi="微软雅黑" w:cs="微软雅黑" w:hint="eastAsia"/>
                <w:color w:val="013298"/>
                <w:kern w:val="0"/>
                <w:sz w:val="15"/>
                <w:szCs w:val="15"/>
              </w:rPr>
              <w:t>. 中国城市韧性治理研究进展与趋势（2000-2021）—基于</w:t>
            </w:r>
            <w:proofErr w:type="spellStart"/>
            <w:r>
              <w:rPr>
                <w:rFonts w:ascii="微软雅黑" w:eastAsia="微软雅黑" w:hAnsi="微软雅黑" w:cs="微软雅黑" w:hint="eastAsia"/>
                <w:color w:val="013298"/>
                <w:kern w:val="0"/>
                <w:sz w:val="15"/>
                <w:szCs w:val="15"/>
              </w:rPr>
              <w:t>CiteSpace</w:t>
            </w:r>
            <w:proofErr w:type="spellEnd"/>
            <w:r>
              <w:rPr>
                <w:rFonts w:ascii="微软雅黑" w:eastAsia="微软雅黑" w:hAnsi="微软雅黑" w:cs="微软雅黑" w:hint="eastAsia"/>
                <w:color w:val="013298"/>
                <w:kern w:val="0"/>
                <w:sz w:val="15"/>
                <w:szCs w:val="15"/>
              </w:rPr>
              <w:t>的可视化分析[J]. 灾害学,2022</w:t>
            </w:r>
            <w:r>
              <w:rPr>
                <w:rFonts w:ascii="微软雅黑" w:eastAsia="微软雅黑" w:hAnsi="微软雅黑" w:cs="微软雅黑"/>
                <w:color w:val="013298"/>
                <w:kern w:val="0"/>
                <w:sz w:val="15"/>
                <w:szCs w:val="15"/>
              </w:rPr>
              <w:t>(7)</w:t>
            </w:r>
          </w:p>
          <w:p w14:paraId="0A40A538"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17</w:t>
            </w:r>
            <w:r>
              <w:rPr>
                <w:rFonts w:ascii="微软雅黑" w:eastAsia="微软雅黑" w:hAnsi="微软雅黑" w:cs="微软雅黑" w:hint="eastAsia"/>
                <w:color w:val="013298"/>
                <w:kern w:val="0"/>
                <w:sz w:val="15"/>
                <w:szCs w:val="15"/>
              </w:rPr>
              <w:t>]何继新，</w:t>
            </w:r>
            <w:proofErr w:type="gramStart"/>
            <w:r>
              <w:rPr>
                <w:rFonts w:ascii="微软雅黑" w:eastAsia="微软雅黑" w:hAnsi="微软雅黑" w:cs="微软雅黑" w:hint="eastAsia"/>
                <w:color w:val="013298"/>
                <w:kern w:val="0"/>
                <w:sz w:val="15"/>
                <w:szCs w:val="15"/>
              </w:rPr>
              <w:t>侯宇</w:t>
            </w:r>
            <w:proofErr w:type="gramEnd"/>
            <w:r>
              <w:rPr>
                <w:rFonts w:ascii="微软雅黑" w:eastAsia="微软雅黑" w:hAnsi="微软雅黑" w:cs="微软雅黑" w:hint="eastAsia"/>
                <w:color w:val="013298"/>
                <w:kern w:val="0"/>
                <w:sz w:val="15"/>
                <w:szCs w:val="15"/>
              </w:rPr>
              <w:t>.中国新型基础设施发展的理论进展及未来展望[J].区域经济评论,2022</w:t>
            </w:r>
            <w:r>
              <w:rPr>
                <w:rFonts w:ascii="微软雅黑" w:eastAsia="微软雅黑" w:hAnsi="微软雅黑" w:cs="微软雅黑"/>
                <w:color w:val="013298"/>
                <w:kern w:val="0"/>
                <w:sz w:val="15"/>
                <w:szCs w:val="15"/>
              </w:rPr>
              <w:t>(5)</w:t>
            </w:r>
          </w:p>
          <w:p w14:paraId="6D0F0E10"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18</w:t>
            </w:r>
            <w:r>
              <w:rPr>
                <w:rFonts w:ascii="微软雅黑" w:eastAsia="微软雅黑" w:hAnsi="微软雅黑" w:cs="微软雅黑" w:hint="eastAsia"/>
                <w:color w:val="013298"/>
                <w:kern w:val="0"/>
                <w:sz w:val="15"/>
                <w:szCs w:val="15"/>
              </w:rPr>
              <w:t>]中国新型基础设施建设政策供给特征与组合评估：一个三维框架的量化分析[J].甘肃行政学院学报</w:t>
            </w:r>
            <w:r>
              <w:rPr>
                <w:rFonts w:ascii="微软雅黑" w:eastAsia="微软雅黑" w:hAnsi="微软雅黑" w:cs="微软雅黑"/>
                <w:color w:val="013298"/>
                <w:kern w:val="0"/>
                <w:sz w:val="15"/>
                <w:szCs w:val="15"/>
              </w:rPr>
              <w:t>,</w:t>
            </w:r>
            <w:r>
              <w:rPr>
                <w:rFonts w:ascii="微软雅黑" w:eastAsia="微软雅黑" w:hAnsi="微软雅黑" w:cs="微软雅黑" w:hint="eastAsia"/>
                <w:color w:val="013298"/>
                <w:kern w:val="0"/>
                <w:sz w:val="15"/>
                <w:szCs w:val="15"/>
              </w:rPr>
              <w:t>2022</w:t>
            </w:r>
            <w:r>
              <w:rPr>
                <w:rFonts w:ascii="微软雅黑" w:eastAsia="微软雅黑" w:hAnsi="微软雅黑" w:cs="微软雅黑"/>
                <w:color w:val="013298"/>
                <w:kern w:val="0"/>
                <w:sz w:val="15"/>
                <w:szCs w:val="15"/>
              </w:rPr>
              <w:t>(5)</w:t>
            </w:r>
            <w:r>
              <w:rPr>
                <w:rFonts w:ascii="微软雅黑" w:eastAsia="微软雅黑" w:hAnsi="微软雅黑" w:cs="微软雅黑" w:hint="eastAsia"/>
                <w:color w:val="013298"/>
                <w:kern w:val="0"/>
                <w:sz w:val="15"/>
                <w:szCs w:val="15"/>
              </w:rPr>
              <w:tab/>
            </w:r>
          </w:p>
          <w:p w14:paraId="759B68E8"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19</w:t>
            </w:r>
            <w:r>
              <w:rPr>
                <w:rFonts w:ascii="微软雅黑" w:eastAsia="微软雅黑" w:hAnsi="微软雅黑" w:cs="微软雅黑" w:hint="eastAsia"/>
                <w:color w:val="013298"/>
                <w:kern w:val="0"/>
                <w:sz w:val="15"/>
                <w:szCs w:val="15"/>
              </w:rPr>
              <w:t>]“数智化公共服务平台”供给生态圈建构逻辑及协同路径[J]. 中共天津市党委校学报,2023</w:t>
            </w:r>
            <w:r>
              <w:rPr>
                <w:rFonts w:ascii="微软雅黑" w:eastAsia="微软雅黑" w:hAnsi="微软雅黑" w:cs="微软雅黑"/>
                <w:color w:val="013298"/>
                <w:kern w:val="0"/>
                <w:sz w:val="15"/>
                <w:szCs w:val="15"/>
              </w:rPr>
              <w:t>(1)</w:t>
            </w:r>
          </w:p>
          <w:p w14:paraId="6614781A" w14:textId="77777777" w:rsidR="00272992" w:rsidRDefault="00000000">
            <w:pPr>
              <w:widowControl/>
              <w:adjustRightInd w:val="0"/>
              <w:snapToGrid w:val="0"/>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t>[</w:t>
            </w:r>
            <w:r>
              <w:rPr>
                <w:rFonts w:ascii="微软雅黑" w:eastAsia="微软雅黑" w:hAnsi="微软雅黑" w:cs="微软雅黑"/>
                <w:color w:val="013298"/>
                <w:kern w:val="0"/>
                <w:sz w:val="15"/>
                <w:szCs w:val="15"/>
              </w:rPr>
              <w:t>20</w:t>
            </w:r>
            <w:r>
              <w:rPr>
                <w:rFonts w:ascii="微软雅黑" w:eastAsia="微软雅黑" w:hAnsi="微软雅黑" w:cs="微软雅黑" w:hint="eastAsia"/>
                <w:color w:val="013298"/>
                <w:kern w:val="0"/>
                <w:sz w:val="15"/>
                <w:szCs w:val="15"/>
              </w:rPr>
              <w:t>] 何继新，夏五洲.“借势”嵌入与“有为”补能：社区环境线索对低龄老年人参与基层治理共同体建设的影响路径[J]. 人口与发展,202</w:t>
            </w:r>
            <w:r>
              <w:rPr>
                <w:rFonts w:ascii="微软雅黑" w:eastAsia="微软雅黑" w:hAnsi="微软雅黑" w:cs="微软雅黑"/>
                <w:color w:val="013298"/>
                <w:kern w:val="0"/>
                <w:sz w:val="15"/>
                <w:szCs w:val="15"/>
              </w:rPr>
              <w:t>4(4)</w:t>
            </w:r>
          </w:p>
        </w:tc>
      </w:tr>
      <w:tr w:rsidR="00272992" w14:paraId="69BA0CC2" w14:textId="77777777">
        <w:trPr>
          <w:tblCellSpacing w:w="0" w:type="dxa"/>
          <w:jc w:val="center"/>
        </w:trPr>
        <w:tc>
          <w:tcPr>
            <w:tcW w:w="9428" w:type="dxa"/>
            <w:gridSpan w:val="3"/>
            <w:shd w:val="clear" w:color="auto" w:fill="FFFFFF"/>
            <w:vAlign w:val="center"/>
          </w:tcPr>
          <w:p w14:paraId="3964C3D8" w14:textId="77777777" w:rsidR="00272992" w:rsidRDefault="00000000">
            <w:pPr>
              <w:widowControl/>
              <w:ind w:firstLineChars="300" w:firstLine="450"/>
              <w:jc w:val="left"/>
              <w:rPr>
                <w:rFonts w:ascii="微软雅黑" w:eastAsia="微软雅黑" w:hAnsi="微软雅黑" w:cs="微软雅黑"/>
                <w:color w:val="013298"/>
                <w:kern w:val="0"/>
                <w:sz w:val="15"/>
                <w:szCs w:val="15"/>
              </w:rPr>
            </w:pPr>
            <w:r>
              <w:rPr>
                <w:rFonts w:ascii="微软雅黑" w:eastAsia="微软雅黑" w:hAnsi="微软雅黑" w:cs="微软雅黑" w:hint="eastAsia"/>
                <w:color w:val="013298"/>
                <w:kern w:val="0"/>
                <w:sz w:val="15"/>
                <w:szCs w:val="15"/>
              </w:rPr>
              <w:lastRenderedPageBreak/>
              <w:t>[</w:t>
            </w:r>
            <w:r>
              <w:rPr>
                <w:rFonts w:ascii="微软雅黑" w:eastAsia="微软雅黑" w:hAnsi="微软雅黑" w:cs="微软雅黑"/>
                <w:color w:val="013298"/>
                <w:kern w:val="0"/>
                <w:sz w:val="15"/>
                <w:szCs w:val="15"/>
              </w:rPr>
              <w:t>21</w:t>
            </w:r>
            <w:r>
              <w:rPr>
                <w:rFonts w:ascii="微软雅黑" w:eastAsia="微软雅黑" w:hAnsi="微软雅黑" w:cs="微软雅黑" w:hint="eastAsia"/>
                <w:color w:val="013298"/>
                <w:kern w:val="0"/>
                <w:sz w:val="15"/>
                <w:szCs w:val="15"/>
              </w:rPr>
              <w:t>] 何继新，高文静。</w:t>
            </w:r>
            <w:proofErr w:type="gramStart"/>
            <w:r>
              <w:rPr>
                <w:rFonts w:ascii="微软雅黑" w:eastAsia="微软雅黑" w:hAnsi="微软雅黑" w:cs="微软雅黑" w:hint="eastAsia"/>
                <w:color w:val="013298"/>
                <w:kern w:val="0"/>
                <w:sz w:val="15"/>
                <w:szCs w:val="15"/>
              </w:rPr>
              <w:t>“</w:t>
            </w:r>
            <w:proofErr w:type="gramEnd"/>
            <w:r>
              <w:rPr>
                <w:rFonts w:ascii="微软雅黑" w:eastAsia="微软雅黑" w:hAnsi="微软雅黑" w:cs="微软雅黑" w:hint="eastAsia"/>
                <w:color w:val="013298"/>
                <w:kern w:val="0"/>
                <w:sz w:val="15"/>
                <w:szCs w:val="15"/>
              </w:rPr>
              <w:t>公共服务数据治理政策“三维共嵌”供给逻辑：一个“工具-内容-目标”的量化分析[J]. 长白学刊,202</w:t>
            </w:r>
            <w:r>
              <w:rPr>
                <w:rFonts w:ascii="微软雅黑" w:eastAsia="微软雅黑" w:hAnsi="微软雅黑" w:cs="微软雅黑"/>
                <w:color w:val="013298"/>
                <w:kern w:val="0"/>
                <w:sz w:val="15"/>
                <w:szCs w:val="15"/>
              </w:rPr>
              <w:t>4(4)</w:t>
            </w:r>
          </w:p>
        </w:tc>
      </w:tr>
      <w:tr w:rsidR="00272992" w14:paraId="07CED49F" w14:textId="77777777">
        <w:trPr>
          <w:tblCellSpacing w:w="0" w:type="dxa"/>
          <w:jc w:val="center"/>
        </w:trPr>
        <w:tc>
          <w:tcPr>
            <w:tcW w:w="9428" w:type="dxa"/>
            <w:gridSpan w:val="3"/>
            <w:shd w:val="clear" w:color="auto" w:fill="FFFFFF"/>
            <w:vAlign w:val="center"/>
          </w:tcPr>
          <w:p w14:paraId="21885FC5" w14:textId="77777777" w:rsidR="00272992" w:rsidRDefault="00272992">
            <w:pPr>
              <w:widowControl/>
              <w:jc w:val="left"/>
              <w:rPr>
                <w:rFonts w:ascii="微软雅黑" w:eastAsia="微软雅黑" w:hAnsi="微软雅黑" w:cs="微软雅黑"/>
                <w:color w:val="013298"/>
                <w:kern w:val="0"/>
                <w:sz w:val="15"/>
                <w:szCs w:val="15"/>
              </w:rPr>
            </w:pPr>
          </w:p>
        </w:tc>
      </w:tr>
    </w:tbl>
    <w:p w14:paraId="24BF9940" w14:textId="77777777" w:rsidR="00272992" w:rsidRDefault="00272992"/>
    <w:sectPr w:rsidR="00272992">
      <w:pgSz w:w="11906" w:h="16838"/>
      <w:pgMar w:top="1040" w:right="1486" w:bottom="1098"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8CF4" w14:textId="77777777" w:rsidR="004737E3" w:rsidRDefault="004737E3" w:rsidP="0057461D">
      <w:r>
        <w:separator/>
      </w:r>
    </w:p>
  </w:endnote>
  <w:endnote w:type="continuationSeparator" w:id="0">
    <w:p w14:paraId="7FCEAD51" w14:textId="77777777" w:rsidR="004737E3" w:rsidRDefault="004737E3" w:rsidP="0057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463B8C" w14:textId="77777777" w:rsidR="004737E3" w:rsidRDefault="004737E3" w:rsidP="0057461D">
      <w:r>
        <w:separator/>
      </w:r>
    </w:p>
  </w:footnote>
  <w:footnote w:type="continuationSeparator" w:id="0">
    <w:p w14:paraId="1B388BBD" w14:textId="77777777" w:rsidR="004737E3" w:rsidRDefault="004737E3" w:rsidP="00574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474690E"/>
    <w:rsid w:val="00051DDA"/>
    <w:rsid w:val="00073D44"/>
    <w:rsid w:val="00084196"/>
    <w:rsid w:val="000D7009"/>
    <w:rsid w:val="00116A61"/>
    <w:rsid w:val="001339B1"/>
    <w:rsid w:val="00193D88"/>
    <w:rsid w:val="001C7E3E"/>
    <w:rsid w:val="001F295B"/>
    <w:rsid w:val="00236398"/>
    <w:rsid w:val="002436C1"/>
    <w:rsid w:val="00272992"/>
    <w:rsid w:val="00275FE3"/>
    <w:rsid w:val="002E2703"/>
    <w:rsid w:val="00331E53"/>
    <w:rsid w:val="00340809"/>
    <w:rsid w:val="003664A0"/>
    <w:rsid w:val="003C325C"/>
    <w:rsid w:val="003C7EF9"/>
    <w:rsid w:val="003F03EE"/>
    <w:rsid w:val="0046436B"/>
    <w:rsid w:val="004737E3"/>
    <w:rsid w:val="004D4842"/>
    <w:rsid w:val="00542165"/>
    <w:rsid w:val="0057461D"/>
    <w:rsid w:val="005A6F1F"/>
    <w:rsid w:val="005E2D0F"/>
    <w:rsid w:val="006163AA"/>
    <w:rsid w:val="00661491"/>
    <w:rsid w:val="006854A4"/>
    <w:rsid w:val="006B68C1"/>
    <w:rsid w:val="00712497"/>
    <w:rsid w:val="007B0AE8"/>
    <w:rsid w:val="007B19DD"/>
    <w:rsid w:val="00825CBA"/>
    <w:rsid w:val="008479F2"/>
    <w:rsid w:val="00854E81"/>
    <w:rsid w:val="00886DE6"/>
    <w:rsid w:val="008B08B5"/>
    <w:rsid w:val="00914862"/>
    <w:rsid w:val="009352A5"/>
    <w:rsid w:val="00943CF9"/>
    <w:rsid w:val="00953722"/>
    <w:rsid w:val="00981E8A"/>
    <w:rsid w:val="009A30DF"/>
    <w:rsid w:val="009A4937"/>
    <w:rsid w:val="009B0A4F"/>
    <w:rsid w:val="009B7118"/>
    <w:rsid w:val="009B738B"/>
    <w:rsid w:val="009E13AC"/>
    <w:rsid w:val="009F42AB"/>
    <w:rsid w:val="00A26EA5"/>
    <w:rsid w:val="00AA094E"/>
    <w:rsid w:val="00AC55DE"/>
    <w:rsid w:val="00AE56C3"/>
    <w:rsid w:val="00AF6AB1"/>
    <w:rsid w:val="00B45D2A"/>
    <w:rsid w:val="00C517E0"/>
    <w:rsid w:val="00D0092A"/>
    <w:rsid w:val="00D775D4"/>
    <w:rsid w:val="00DC4037"/>
    <w:rsid w:val="00DE413A"/>
    <w:rsid w:val="00E03BB3"/>
    <w:rsid w:val="00EA1037"/>
    <w:rsid w:val="00EC5A77"/>
    <w:rsid w:val="00F02851"/>
    <w:rsid w:val="00F060BE"/>
    <w:rsid w:val="00F11BEA"/>
    <w:rsid w:val="00FB2088"/>
    <w:rsid w:val="00FE1350"/>
    <w:rsid w:val="03147E79"/>
    <w:rsid w:val="1322359E"/>
    <w:rsid w:val="1474690E"/>
    <w:rsid w:val="271D7EE0"/>
    <w:rsid w:val="2BD65BC9"/>
    <w:rsid w:val="2C122335"/>
    <w:rsid w:val="46136C5E"/>
    <w:rsid w:val="524D60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5636A7"/>
  <w15:docId w15:val="{CFF29EE6-9E04-4840-BBDE-1E2F8A14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Strong"/>
    <w:basedOn w:val="a0"/>
    <w:qFormat/>
    <w:rPr>
      <w:b/>
    </w:rPr>
  </w:style>
  <w:style w:type="character" w:styleId="aa">
    <w:name w:val="Hyperlink"/>
    <w:basedOn w:val="a0"/>
    <w:qFormat/>
    <w:rPr>
      <w:color w:val="0000FF"/>
      <w:u w:val="single"/>
    </w:rPr>
  </w:style>
  <w:style w:type="character" w:customStyle="1" w:styleId="a8">
    <w:name w:val="页眉 字符"/>
    <w:basedOn w:val="a0"/>
    <w:link w:val="a7"/>
    <w:qFormat/>
    <w:rPr>
      <w:rFonts w:asciiTheme="minorHAnsi" w:eastAsiaTheme="minorEastAsia" w:hAnsiTheme="minorHAnsi" w:cstheme="minorBidi"/>
      <w:kern w:val="2"/>
      <w:sz w:val="18"/>
      <w:szCs w:val="18"/>
    </w:rPr>
  </w:style>
  <w:style w:type="character" w:customStyle="1" w:styleId="a6">
    <w:name w:val="页脚 字符"/>
    <w:basedOn w:val="a0"/>
    <w:link w:val="a5"/>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3</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jing chen</cp:lastModifiedBy>
  <cp:revision>47</cp:revision>
  <dcterms:created xsi:type="dcterms:W3CDTF">2019-04-19T03:14:00Z</dcterms:created>
  <dcterms:modified xsi:type="dcterms:W3CDTF">2024-06-28T01:08:00Z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8E367E6016B94DF4A92B70729A70C9DB_12</vt:lpwstr>
  </property>
</Properties>
</file>